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湖南科技大学高等学历继续教育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学士学位        </w:t>
      </w:r>
      <w:r>
        <w:rPr>
          <w:rFonts w:hint="eastAsia"/>
          <w:b/>
          <w:bCs/>
          <w:sz w:val="36"/>
          <w:szCs w:val="36"/>
        </w:rPr>
        <w:t>授予对应简表</w:t>
      </w:r>
    </w:p>
    <w:tbl>
      <w:tblPr>
        <w:tblStyle w:val="4"/>
        <w:tblW w:w="9165" w:type="dxa"/>
        <w:tblInd w:w="-3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95"/>
        <w:gridCol w:w="2550"/>
        <w:gridCol w:w="2475"/>
        <w:gridCol w:w="1515"/>
        <w:gridCol w:w="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学习形式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学士学位专业名称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学士学位类别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公共事业管理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公共事业管理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无机非金属材料工程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无机非金属材料工程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勘查技术与工程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勘查技术与工程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给排水科学与工程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给排水科学与工程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测绘工程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测绘工程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采矿工程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采矿工程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建筑学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建筑学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建筑学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业余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学习形式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学士学位专业名称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学士学位类别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应用心理学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应用心理学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数学与应用数学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数学与应用数学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地理科学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地理科学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历史学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美术学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美术学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产品设计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产品设计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安全工程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安全工程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材料成型及控制工程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材料成型及控制工程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测绘技术与仪器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测绘技术与仪器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车辆工程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车辆工程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工业设计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工业设计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广告学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广告学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化学工程与工艺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化学工程与工艺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金属材料工程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金属材料工程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通信工程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通信工程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小学教育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教育学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农学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制药工程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制药工程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资源勘查工程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资源勘查工程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函授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E6BF5"/>
    <w:rsid w:val="001C60D5"/>
    <w:rsid w:val="00B3506D"/>
    <w:rsid w:val="07755890"/>
    <w:rsid w:val="0A5E262B"/>
    <w:rsid w:val="13976E15"/>
    <w:rsid w:val="1D795582"/>
    <w:rsid w:val="21BE6BF5"/>
    <w:rsid w:val="391A0C55"/>
    <w:rsid w:val="3A416DA0"/>
    <w:rsid w:val="4E16386E"/>
    <w:rsid w:val="533D2D13"/>
    <w:rsid w:val="551E6E64"/>
    <w:rsid w:val="70F53217"/>
    <w:rsid w:val="77C60A6F"/>
    <w:rsid w:val="7D70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1149</Characters>
  <Lines>9</Lines>
  <Paragraphs>2</Paragraphs>
  <TotalTime>0</TotalTime>
  <ScaleCrop>false</ScaleCrop>
  <LinksUpToDate>false</LinksUpToDate>
  <CharactersWithSpaces>1348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2020-10-12T07:17:00Z</dcterms:created>
  <dc:creator>lx</dc:creator>
  <cp:lastModifiedBy>lx</cp:lastModifiedBy>
  <dcterms:modified xsi:type="dcterms:W3CDTF">2021-06-25T01:19:54Z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B726AC71859A4F2DA62E12A6D179A904</vt:lpwstr>
  </property>
</Properties>
</file>