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rPr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附件8：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20" w:lineRule="exact"/>
        <w:ind w:firstLine="723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6"/>
          <w:szCs w:val="36"/>
          <w:lang w:val="en-US" w:eastAsia="zh-CN"/>
        </w:rPr>
        <w:t>学位论文（设计）检测操作说明及合格标准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/>
        </w:rPr>
        <w:t>学生登录“湖南科技大学继续教育信息化平台”（http: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/>
        </w:rPr>
        <w:t>//hn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/>
        </w:rPr>
        <w:t>kjdx.jxjy.chaoxing.com/login）提交论文进行检测（操作流程详见附件3），首次登录账号为学号，初始密码为身份证号码后六位，登录后可自行修改密码。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  <w:t>论文检测（查重）合格标准：论文类（经管、文史、艺术、教育、法学类）“文献相似度”＜30%为合格，设计类（理工类）“文献相似度”＜40%为合格。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1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/>
        </w:rPr>
      </w:pPr>
    </w:p>
    <w:p>
      <w:pPr>
        <w:spacing w:after="156" w:afterLines="50" w:line="600" w:lineRule="exact"/>
        <w:jc w:val="center"/>
        <w:rPr>
          <w:rFonts w:hint="eastAsia" w:eastAsia="方正大标宋简体"/>
          <w:lang w:eastAsia="zh-CN"/>
        </w:rPr>
      </w:pPr>
      <w:r>
        <w:rPr>
          <w:rFonts w:hint="eastAsia" w:ascii="方正大标宋简体" w:hAnsi="方正大标宋简体" w:eastAsia="方正大标宋简体" w:cs="方正大标宋简体"/>
          <w:sz w:val="32"/>
          <w:szCs w:val="32"/>
        </w:rPr>
        <w:t>学位论文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  <w:t>（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  <w:lang w:val="en-US" w:eastAsia="zh-CN"/>
        </w:rPr>
        <w:t>设计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  <w:lang w:eastAsia="zh-CN"/>
        </w:rPr>
        <w:t>）</w:t>
      </w:r>
      <w:r>
        <w:rPr>
          <w:rFonts w:hint="eastAsia" w:ascii="方正大标宋简体" w:hAnsi="方正大标宋简体" w:eastAsia="方正大标宋简体" w:cs="方正大标宋简体"/>
          <w:sz w:val="32"/>
          <w:szCs w:val="32"/>
        </w:rPr>
        <w:t>查重操作说明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学生登录到自己学生空间后进行如下操作：</w:t>
      </w:r>
    </w:p>
    <w:p>
      <w:pPr>
        <w:pStyle w:val="2"/>
      </w:pPr>
      <w:r>
        <w:rPr>
          <w:rFonts w:hint="eastAsia"/>
        </w:rPr>
        <w:t>打开论文查重功能页面</w:t>
      </w:r>
    </w:p>
    <w:p>
      <w:pPr>
        <w:rPr>
          <w:rFonts w:hint="eastAsia"/>
        </w:rPr>
      </w:pPr>
      <w:r>
        <w:drawing>
          <wp:inline distT="0" distB="0" distL="0" distR="0">
            <wp:extent cx="5725795" cy="331597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上传论文</w:t>
      </w:r>
    </w:p>
    <w:p>
      <w:r>
        <w:rPr>
          <w:rFonts w:hint="eastAsia"/>
        </w:rPr>
        <w:t>填写下方页面要求填写的信息，勾选服务说明已阅读，选择上传论文。</w:t>
      </w:r>
    </w:p>
    <w:p>
      <w:r>
        <w:rPr>
          <w:rFonts w:hint="eastAsia"/>
        </w:rPr>
        <w:t>论文最好为word文档。</w:t>
      </w:r>
    </w:p>
    <w:p/>
    <w:p>
      <w:r>
        <w:rPr>
          <w:rFonts w:hint="eastAsia"/>
        </w:rPr>
        <w:t>1、论文查重检测，可以无限次免费检测，并显示查重比例。</w:t>
      </w:r>
    </w:p>
    <w:p>
      <w:r>
        <w:t>2</w:t>
      </w:r>
      <w:r>
        <w:rPr>
          <w:rFonts w:hint="eastAsia"/>
        </w:rPr>
        <w:t>、本平台提供一次免费查重报告。（根据第一次的免费查重报告去修改，可降低查重比例，后续可以不出报告，只看查重比例就可以避免缴费）。</w:t>
      </w:r>
    </w:p>
    <w:p>
      <w:pPr>
        <w:rPr>
          <w:rFonts w:hint="eastAsia"/>
        </w:rPr>
      </w:pPr>
      <w:r>
        <w:t>3</w:t>
      </w:r>
      <w:r>
        <w:rPr>
          <w:rFonts w:hint="eastAsia"/>
        </w:rPr>
        <w:t>、后续二次以上查重报告为付费项目，每1</w:t>
      </w:r>
      <w:r>
        <w:t>000</w:t>
      </w:r>
      <w:r>
        <w:rPr>
          <w:rFonts w:hint="eastAsia"/>
        </w:rPr>
        <w:t>文字收费2元。比如</w:t>
      </w:r>
      <w:r>
        <w:t>1</w:t>
      </w:r>
      <w:r>
        <w:rPr>
          <w:rFonts w:hint="eastAsia"/>
        </w:rPr>
        <w:t>万文字的论文要出查重报告，一次查重报告收费2</w:t>
      </w:r>
      <w:r>
        <w:t>0</w:t>
      </w:r>
      <w:r>
        <w:rPr>
          <w:rFonts w:hint="eastAsia"/>
        </w:rPr>
        <w:t>元。</w:t>
      </w:r>
    </w:p>
    <w:p>
      <w:r>
        <w:drawing>
          <wp:inline distT="0" distB="0" distL="0" distR="0">
            <wp:extent cx="5742305" cy="3225165"/>
            <wp:effectExtent l="0" t="0" r="1079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上传成功后页面直接跳转大雅</w:t>
      </w:r>
    </w:p>
    <w:p>
      <w:pPr>
        <w:rPr>
          <w:rFonts w:hint="eastAsia"/>
        </w:rPr>
      </w:pPr>
      <w:r>
        <w:rPr>
          <w:rFonts w:hint="eastAsia"/>
        </w:rPr>
        <w:t>1、上传成功后跳转页面</w:t>
      </w:r>
    </w:p>
    <w:p>
      <w:r>
        <w:drawing>
          <wp:inline distT="0" distB="0" distL="0" distR="0">
            <wp:extent cx="5718810" cy="2245360"/>
            <wp:effectExtent l="0" t="0" r="152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2、需要等待查询结果</w:t>
      </w:r>
    </w:p>
    <w:p>
      <w:r>
        <w:drawing>
          <wp:inline distT="0" distB="0" distL="0" distR="0">
            <wp:extent cx="5752465" cy="2184400"/>
            <wp:effectExtent l="0" t="0" r="63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一次免费查看报告</w:t>
      </w:r>
    </w:p>
    <w:p>
      <w:r>
        <w:rPr>
          <w:rFonts w:hint="eastAsia"/>
        </w:rPr>
        <w:t>1、查重结果出来后，点击“查看”按钮。</w:t>
      </w:r>
    </w:p>
    <w:p>
      <w:r>
        <w:drawing>
          <wp:inline distT="0" distB="0" distL="0" distR="0">
            <wp:extent cx="5732145" cy="2287905"/>
            <wp:effectExtent l="0" t="0" r="1905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2、如果是二次查重不需要报告到这一步就结束了。可以看查重比例</w:t>
      </w:r>
    </w:p>
    <w:p>
      <w:pPr>
        <w:rPr>
          <w:rFonts w:hint="eastAsia"/>
        </w:rPr>
      </w:pPr>
      <w:r>
        <w:drawing>
          <wp:inline distT="0" distB="0" distL="0" distR="0">
            <wp:extent cx="5733415" cy="2179320"/>
            <wp:effectExtent l="0" t="0" r="63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3</w:t>
      </w:r>
      <w:r>
        <w:rPr>
          <w:rFonts w:hint="eastAsia"/>
        </w:rPr>
        <w:t>、提示有一次免费查看报告，选择：“使用”按钮。</w:t>
      </w:r>
    </w:p>
    <w:p>
      <w:r>
        <w:drawing>
          <wp:inline distT="0" distB="0" distL="0" distR="0">
            <wp:extent cx="5745480" cy="2397760"/>
            <wp:effectExtent l="0" t="0" r="762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跳转报告页面</w:t>
      </w:r>
    </w:p>
    <w:p>
      <w:r>
        <w:drawing>
          <wp:inline distT="0" distB="0" distL="0" distR="0">
            <wp:extent cx="5695950" cy="3206750"/>
            <wp:effectExtent l="0" t="0" r="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点击下载报告</w:t>
      </w:r>
    </w:p>
    <w:p/>
    <w:p>
      <w:pPr>
        <w:pStyle w:val="2"/>
      </w:pPr>
      <w:r>
        <w:rPr>
          <w:rFonts w:hint="eastAsia"/>
        </w:rPr>
        <w:t>查看下载报告</w:t>
      </w:r>
    </w:p>
    <w:p>
      <w:r>
        <w:drawing>
          <wp:inline distT="0" distB="0" distL="0" distR="0">
            <wp:extent cx="5728335" cy="190500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1、选择路径下载</w:t>
      </w:r>
    </w:p>
    <w:p>
      <w:r>
        <w:drawing>
          <wp:inline distT="0" distB="0" distL="0" distR="0">
            <wp:extent cx="5749290" cy="2113280"/>
            <wp:effectExtent l="0" t="0" r="381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2、打开报告（PDF文件）</w:t>
      </w:r>
    </w:p>
    <w:p>
      <w:r>
        <w:drawing>
          <wp:inline distT="0" distB="0" distL="0" distR="0">
            <wp:extent cx="5734685" cy="2760345"/>
            <wp:effectExtent l="0" t="0" r="1841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3、查看报告</w:t>
      </w:r>
    </w:p>
    <w:p>
      <w:pPr>
        <w:rPr>
          <w:rFonts w:hint="eastAsia"/>
          <w:sz w:val="36"/>
          <w:szCs w:val="40"/>
        </w:rPr>
      </w:pPr>
      <w:r>
        <w:drawing>
          <wp:inline distT="0" distB="0" distL="0" distR="0">
            <wp:extent cx="5718810" cy="4286250"/>
            <wp:effectExtent l="0" t="0" r="152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4、下方分析文字部分：红色部分文字都为和其他图书、期刊、论文等有完全重复的文字。</w:t>
      </w:r>
    </w:p>
    <w:p>
      <w:pPr>
        <w:rPr>
          <w:rFonts w:hint="eastAsia" w:ascii="Times New Roman" w:hAnsi="Times New Roman"/>
          <w:sz w:val="24"/>
        </w:rPr>
      </w:pPr>
      <w:r>
        <w:drawing>
          <wp:inline distT="0" distB="0" distL="0" distR="0">
            <wp:extent cx="5725795" cy="3511550"/>
            <wp:effectExtent l="0" t="0" r="825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大标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C03816"/>
    <w:multiLevelType w:val="multilevel"/>
    <w:tmpl w:val="70C03816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宋体"/>
        <w:b/>
        <w:i w:val="0"/>
        <w:sz w:val="44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 w:eastAsia="宋体"/>
        <w:b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6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 w:eastAsia="宋体"/>
        <w:b/>
        <w:i w:val="0"/>
        <w:sz w:val="32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 w:eastAsia="宋体"/>
        <w:b/>
        <w:i w:val="0"/>
        <w:sz w:val="30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 w:eastAsia="宋体"/>
        <w:b/>
        <w:i w:val="0"/>
        <w:sz w:val="28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eastAsia="宋体"/>
        <w:b/>
        <w:i w:val="0"/>
        <w:sz w:val="28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 w:eastAsia="宋体"/>
        <w:b/>
        <w:i w:val="0"/>
        <w:sz w:val="28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eastAsia="宋体"/>
        <w:b/>
        <w:i w:val="0"/>
        <w:sz w:val="28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 w:eastAsia="宋体"/>
        <w:b/>
        <w:i w:val="0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NjBlOWQ1MDI0YmFjZWRkMzc0NTBmNmU4N2IwNTcifQ=="/>
  </w:docVars>
  <w:rsids>
    <w:rsidRoot w:val="6B690F15"/>
    <w:rsid w:val="00A51379"/>
    <w:rsid w:val="00AF52A2"/>
    <w:rsid w:val="18136429"/>
    <w:rsid w:val="1DDB791D"/>
    <w:rsid w:val="3C264232"/>
    <w:rsid w:val="3F5053B1"/>
    <w:rsid w:val="506F0BAC"/>
    <w:rsid w:val="5B511CBC"/>
    <w:rsid w:val="6B690F15"/>
    <w:rsid w:val="7A63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601</Words>
  <Characters>649</Characters>
  <Lines>0</Lines>
  <Paragraphs>0</Paragraphs>
  <TotalTime>31</TotalTime>
  <ScaleCrop>false</ScaleCrop>
  <LinksUpToDate>false</LinksUpToDate>
  <CharactersWithSpaces>649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2021-10-12T08:06:00Z</dcterms:created>
  <dc:creator>lx</dc:creator>
  <cp:lastModifiedBy>Administrator</cp:lastModifiedBy>
  <cp:lastPrinted>2022-07-10T09:18:34Z</cp:lastPrinted>
  <dcterms:modified xsi:type="dcterms:W3CDTF">2022-07-10T09:35:08Z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F95D6EBCDEDC4628A471A4BD6113CDF3</vt:lpwstr>
  </property>
</Properties>
</file>