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52A7" w:rsidRDefault="00131E4D" w:rsidP="00C752A7">
      <w:pPr>
        <w:widowControl/>
        <w:jc w:val="center"/>
        <w:outlineLvl w:val="0"/>
        <w:rPr>
          <w:rFonts w:ascii="微软雅黑" w:eastAsia="微软雅黑" w:hAnsi="微软雅黑" w:cs="宋体"/>
          <w:b/>
          <w:color w:val="585858"/>
          <w:kern w:val="0"/>
          <w:sz w:val="32"/>
          <w:szCs w:val="32"/>
        </w:rPr>
      </w:pPr>
      <w:r w:rsidRPr="00AA5619">
        <w:rPr>
          <w:rFonts w:ascii="微软雅黑" w:eastAsia="微软雅黑" w:hAnsi="微软雅黑" w:cs="宋体" w:hint="eastAsia"/>
          <w:b/>
          <w:color w:val="585858"/>
          <w:kern w:val="0"/>
          <w:sz w:val="32"/>
          <w:szCs w:val="32"/>
        </w:rPr>
        <w:t>湖南科技大学</w:t>
      </w:r>
      <w:r w:rsidR="00A82B50" w:rsidRPr="00AA5619">
        <w:rPr>
          <w:rFonts w:ascii="微软雅黑" w:eastAsia="微软雅黑" w:hAnsi="微软雅黑" w:cs="宋体" w:hint="eastAsia"/>
          <w:b/>
          <w:color w:val="585858"/>
          <w:kern w:val="0"/>
          <w:sz w:val="32"/>
          <w:szCs w:val="32"/>
        </w:rPr>
        <w:t>2023年</w:t>
      </w:r>
      <w:r w:rsidR="00C752A7">
        <w:rPr>
          <w:rFonts w:ascii="微软雅黑" w:eastAsia="微软雅黑" w:hAnsi="微软雅黑" w:cs="宋体" w:hint="eastAsia"/>
          <w:b/>
          <w:color w:val="585858"/>
          <w:kern w:val="0"/>
          <w:sz w:val="32"/>
          <w:szCs w:val="32"/>
        </w:rPr>
        <w:t>商</w:t>
      </w:r>
      <w:r w:rsidRPr="00AA5619">
        <w:rPr>
          <w:rFonts w:ascii="微软雅黑" w:eastAsia="微软雅黑" w:hAnsi="微软雅黑" w:cs="宋体" w:hint="eastAsia"/>
          <w:b/>
          <w:color w:val="585858"/>
          <w:kern w:val="0"/>
          <w:sz w:val="32"/>
          <w:szCs w:val="32"/>
        </w:rPr>
        <w:t>学院</w:t>
      </w:r>
      <w:r w:rsidR="00617F42" w:rsidRPr="00AA5619">
        <w:rPr>
          <w:rFonts w:ascii="微软雅黑" w:eastAsia="微软雅黑" w:hAnsi="微软雅黑" w:cs="宋体" w:hint="eastAsia"/>
          <w:b/>
          <w:color w:val="585858"/>
          <w:kern w:val="0"/>
          <w:sz w:val="32"/>
          <w:szCs w:val="32"/>
        </w:rPr>
        <w:t>同等学力硕士学位班</w:t>
      </w:r>
    </w:p>
    <w:p w:rsidR="00617F42" w:rsidRPr="00AA5619" w:rsidRDefault="00617F42" w:rsidP="00C752A7">
      <w:pPr>
        <w:widowControl/>
        <w:jc w:val="center"/>
        <w:outlineLvl w:val="0"/>
        <w:rPr>
          <w:rFonts w:ascii="微软雅黑" w:eastAsia="微软雅黑" w:hAnsi="微软雅黑" w:cs="宋体"/>
          <w:b/>
          <w:color w:val="585858"/>
          <w:kern w:val="0"/>
          <w:sz w:val="32"/>
          <w:szCs w:val="32"/>
        </w:rPr>
      </w:pPr>
      <w:r w:rsidRPr="00AA5619">
        <w:rPr>
          <w:rFonts w:ascii="微软雅黑" w:eastAsia="微软雅黑" w:hAnsi="微软雅黑" w:cs="宋体" w:hint="eastAsia"/>
          <w:b/>
          <w:color w:val="585858"/>
          <w:kern w:val="0"/>
          <w:sz w:val="32"/>
          <w:szCs w:val="32"/>
        </w:rPr>
        <w:t>招生简章</w:t>
      </w:r>
    </w:p>
    <w:p w:rsidR="00131E4D" w:rsidRPr="00131E4D" w:rsidRDefault="00131E4D" w:rsidP="00617F42">
      <w:pPr>
        <w:widowControl/>
        <w:spacing w:line="504" w:lineRule="atLeast"/>
        <w:ind w:firstLine="480"/>
        <w:jc w:val="left"/>
        <w:rPr>
          <w:rFonts w:ascii="微软雅黑" w:eastAsia="微软雅黑" w:hAnsi="微软雅黑" w:cs="宋体"/>
          <w:color w:val="666666"/>
          <w:kern w:val="0"/>
          <w:szCs w:val="21"/>
        </w:rPr>
      </w:pPr>
    </w:p>
    <w:p w:rsidR="00617F42" w:rsidRPr="00131E4D" w:rsidRDefault="00617F42" w:rsidP="006B404B">
      <w:pPr>
        <w:widowControl/>
        <w:spacing w:line="504" w:lineRule="atLeast"/>
        <w:ind w:firstLine="480"/>
        <w:jc w:val="center"/>
        <w:rPr>
          <w:rFonts w:ascii="黑体" w:eastAsia="黑体" w:hAnsi="黑体" w:cs="宋体"/>
          <w:color w:val="585858"/>
          <w:kern w:val="0"/>
          <w:sz w:val="28"/>
          <w:szCs w:val="28"/>
        </w:rPr>
      </w:pPr>
      <w:r w:rsidRPr="00131E4D">
        <w:rPr>
          <w:rFonts w:ascii="黑体" w:eastAsia="黑体" w:hAnsi="黑体" w:cs="宋体" w:hint="eastAsia"/>
          <w:b/>
          <w:bCs/>
          <w:color w:val="585858"/>
          <w:kern w:val="0"/>
          <w:sz w:val="28"/>
          <w:szCs w:val="28"/>
        </w:rPr>
        <w:t>※学院简介※</w:t>
      </w:r>
    </w:p>
    <w:p w:rsidR="00C752A7" w:rsidRPr="00C752A7" w:rsidRDefault="00C752A7" w:rsidP="00647D0A">
      <w:pPr>
        <w:widowControl/>
        <w:adjustRightInd w:val="0"/>
        <w:snapToGrid w:val="0"/>
        <w:spacing w:line="360" w:lineRule="auto"/>
        <w:ind w:firstLine="482"/>
        <w:rPr>
          <w:rFonts w:ascii="仿宋" w:eastAsia="仿宋" w:hAnsi="仿宋" w:cs="宋体"/>
          <w:color w:val="585858"/>
          <w:kern w:val="0"/>
          <w:sz w:val="28"/>
          <w:szCs w:val="28"/>
        </w:rPr>
      </w:pPr>
      <w:r w:rsidRPr="00C752A7">
        <w:rPr>
          <w:rFonts w:ascii="仿宋" w:eastAsia="仿宋" w:hAnsi="仿宋" w:cs="宋体" w:hint="eastAsia"/>
          <w:color w:val="585858"/>
          <w:kern w:val="0"/>
          <w:sz w:val="28"/>
          <w:szCs w:val="28"/>
        </w:rPr>
        <w:t>湖南科技大学商学院始建于1989年，历经30多年的建设和发展，如今已成为学科体系齐全、学位教育齐备的国内知名商学院。</w:t>
      </w:r>
    </w:p>
    <w:p w:rsidR="00C752A7" w:rsidRPr="00C752A7" w:rsidRDefault="00C752A7" w:rsidP="00647D0A">
      <w:pPr>
        <w:widowControl/>
        <w:adjustRightInd w:val="0"/>
        <w:snapToGrid w:val="0"/>
        <w:spacing w:line="360" w:lineRule="auto"/>
        <w:ind w:firstLine="482"/>
        <w:rPr>
          <w:rFonts w:ascii="仿宋" w:eastAsia="仿宋" w:hAnsi="仿宋" w:cs="宋体"/>
          <w:color w:val="585858"/>
          <w:kern w:val="0"/>
          <w:sz w:val="28"/>
          <w:szCs w:val="28"/>
        </w:rPr>
      </w:pPr>
      <w:r w:rsidRPr="00C752A7">
        <w:rPr>
          <w:rFonts w:ascii="仿宋" w:eastAsia="仿宋" w:hAnsi="仿宋" w:cs="宋体" w:hint="eastAsia"/>
          <w:color w:val="585858"/>
          <w:kern w:val="0"/>
          <w:sz w:val="28"/>
          <w:szCs w:val="28"/>
        </w:rPr>
        <w:t>学院拥有国家“万人计划”哲学社会科学领军人才、全国文化名家暨中宣部“四个一批”人才、“百千万人才工程”国家级人选、教育部新世纪人才、国务院政府特殊津贴专家、湖南省芙蓉计划青年学者、湖南省新世纪121人才工程第一层次人选等组成的教育教学和科研团队，形成了以中青年教授和博士为主体的、实力强和结构优的高水平师资队伍。现有专任教师133人，其中，教授40人（二级教授9人），副教授38人，博士生导师24人，90%以上的教师具有博士学位。</w:t>
      </w:r>
    </w:p>
    <w:p w:rsidR="00C752A7" w:rsidRPr="00C752A7" w:rsidRDefault="00C752A7" w:rsidP="00647D0A">
      <w:pPr>
        <w:widowControl/>
        <w:adjustRightInd w:val="0"/>
        <w:snapToGrid w:val="0"/>
        <w:spacing w:line="360" w:lineRule="auto"/>
        <w:ind w:firstLine="482"/>
        <w:rPr>
          <w:rFonts w:ascii="仿宋" w:eastAsia="仿宋" w:hAnsi="仿宋" w:cs="宋体"/>
          <w:color w:val="585858"/>
          <w:kern w:val="0"/>
          <w:sz w:val="28"/>
          <w:szCs w:val="28"/>
        </w:rPr>
      </w:pPr>
      <w:r w:rsidRPr="00C752A7">
        <w:rPr>
          <w:rFonts w:ascii="仿宋" w:eastAsia="仿宋" w:hAnsi="仿宋" w:cs="宋体" w:hint="eastAsia"/>
          <w:color w:val="585858"/>
          <w:kern w:val="0"/>
          <w:sz w:val="28"/>
          <w:szCs w:val="28"/>
        </w:rPr>
        <w:t>学院现有经济学、国际经济与贸易、金融工程、会计学、财务管理、工商管理、市场营销、人力资源管理、旅游管理、电子商务等10个本科专业，其中经济学、国际经济与贸易、会计学等3个专业是国家级一流本科专业建设点，经济学、工商管理、国际经济与贸易、会计学、人力资源管理等5个专业为湖南省一流本科专业建设点，工商管理、财务管理专业为湖南省专业综合评价A类专业。拥有应用经济学博士后科研流动站，应用经济学一级学科博士点，应用经济学、工商管理2个一级学科硕士点，会计硕士（MPAcc）、金融硕士、教育硕士（旅游服务）3个专业学位点。应用经济学是湖南省优秀学科和重点建设学科，工商管理学科是湖南科技大学重点建设学科。</w:t>
      </w:r>
    </w:p>
    <w:p w:rsidR="00C752A7" w:rsidRPr="00C752A7" w:rsidRDefault="00C752A7" w:rsidP="00647D0A">
      <w:pPr>
        <w:widowControl/>
        <w:adjustRightInd w:val="0"/>
        <w:snapToGrid w:val="0"/>
        <w:spacing w:line="360" w:lineRule="auto"/>
        <w:ind w:firstLine="482"/>
        <w:rPr>
          <w:rFonts w:ascii="仿宋" w:eastAsia="仿宋" w:hAnsi="仿宋" w:cs="宋体"/>
          <w:color w:val="585858"/>
          <w:kern w:val="0"/>
          <w:sz w:val="28"/>
          <w:szCs w:val="28"/>
        </w:rPr>
      </w:pPr>
      <w:r w:rsidRPr="00C752A7">
        <w:rPr>
          <w:rFonts w:ascii="仿宋" w:eastAsia="仿宋" w:hAnsi="仿宋" w:cs="宋体" w:hint="eastAsia"/>
          <w:color w:val="585858"/>
          <w:kern w:val="0"/>
          <w:sz w:val="28"/>
          <w:szCs w:val="28"/>
        </w:rPr>
        <w:lastRenderedPageBreak/>
        <w:t>学院拥有湖南创新发展研究院、产业发展大数据与智能决策湖南省工程研究中心、湖南省战略性新兴产业研究基地、湖南省新型工业化研究基地、湖南省高等学校哲学社会科学重点研究基地“区域经济高质量发展研究中心”、湖南省新型工业两型社会改革建设协同创新中心等省级重点社科研究基地和科研平台。近年来，学院承担国家社科基金重大招标项目3项、教育部社科重大课题攻关项目1项，共计在研项目480余项，其中国家社科、自科基金81项。在《经济研究》《管理世界》《经济学季刊》《数量经济技术经济研究》《财贸经济》《中国农村经济》《统计研究》《经济学动态》《中国软科学》《中国管理科学》《Energy Economics》《Energies》《Mathematical Problems in Engineering》等期刊发表论文1300余篇，出版著作83部。近年获教育部科学研究成果二等奖3项，三等奖1项，获省社科成果一等奖8项、二等奖7项、三等奖8项，获省科技进步二等奖1项，获北京市社科成果一等奖1项。提出的2项决策建议载国家社科规划办《成果要报》，呈送党和国家领导人，受到批示并得到国家社科规划办的通报表扬。承担省领导交办重大课题3项，省级智库成果10余项，并获省领导肯定性批示，获湖南省十大金策1项。</w:t>
      </w:r>
    </w:p>
    <w:p w:rsidR="00C752A7" w:rsidRPr="00C752A7" w:rsidRDefault="00C752A7" w:rsidP="00647D0A">
      <w:pPr>
        <w:widowControl/>
        <w:adjustRightInd w:val="0"/>
        <w:snapToGrid w:val="0"/>
        <w:spacing w:line="360" w:lineRule="auto"/>
        <w:ind w:firstLine="482"/>
        <w:rPr>
          <w:rFonts w:ascii="仿宋" w:eastAsia="仿宋" w:hAnsi="仿宋" w:cs="宋体"/>
          <w:color w:val="585858"/>
          <w:kern w:val="0"/>
          <w:sz w:val="28"/>
          <w:szCs w:val="28"/>
        </w:rPr>
      </w:pPr>
      <w:r w:rsidRPr="00C752A7">
        <w:rPr>
          <w:rFonts w:ascii="仿宋" w:eastAsia="仿宋" w:hAnsi="仿宋" w:cs="宋体" w:hint="eastAsia"/>
          <w:color w:val="585858"/>
          <w:kern w:val="0"/>
          <w:sz w:val="28"/>
          <w:szCs w:val="28"/>
        </w:rPr>
        <w:t>学院始终坚持以人才培养为中心、素质教育为重点，积极推进“三全”育人。利用学校理科、工科等多学科优势，致力打造新商科。承担教育部新文科教改项目，积极探索经管类创新型应用人才培养模式。商学院党委获评“省级党建工作标杆院系”，连续多年为湖南省教育系统“先进基层党组织”、校优秀基层党组织。获国家教学成果一等奖1项，湖南省教学成果一等奖6项、二等奖4项、三等奖5项。学院教师获得徐特立教学奖、全国万名优秀创新创业导师、省优秀教师、湖湘青年英才等荣誉称号。拥有“经济学基础理论课程群”国家级教</w:t>
      </w:r>
      <w:r w:rsidRPr="00C752A7">
        <w:rPr>
          <w:rFonts w:ascii="仿宋" w:eastAsia="仿宋" w:hAnsi="仿宋" w:cs="宋体" w:hint="eastAsia"/>
          <w:color w:val="585858"/>
          <w:kern w:val="0"/>
          <w:sz w:val="28"/>
          <w:szCs w:val="28"/>
        </w:rPr>
        <w:lastRenderedPageBreak/>
        <w:t>学团队、经济学国家一类特色专业，拥有2个省级教学团队、12门湖南省精品课程和2个省级优秀教研室等高等级教学平台。学院获批湖南省基础学科拔尖计划2.0——“经济学拔尖学生培养基地”。学生获得“中国青少年科技创新奖”、“挑战杯”中国大学生创业计划竞赛国家金奖、中国“互联网+”大学生创新创业大赛国家银奖等国家级、省级学科竞赛520余项。历届毕业生深受用人单位的欢迎与好评，涌现出了一大批优秀人才。</w:t>
      </w:r>
    </w:p>
    <w:p w:rsidR="00C752A7" w:rsidRPr="00C752A7" w:rsidRDefault="00C752A7" w:rsidP="00647D0A">
      <w:pPr>
        <w:widowControl/>
        <w:adjustRightInd w:val="0"/>
        <w:snapToGrid w:val="0"/>
        <w:spacing w:line="360" w:lineRule="auto"/>
        <w:ind w:firstLine="482"/>
        <w:rPr>
          <w:rFonts w:ascii="仿宋" w:eastAsia="仿宋" w:hAnsi="仿宋" w:cs="宋体"/>
          <w:color w:val="585858"/>
          <w:kern w:val="0"/>
          <w:sz w:val="28"/>
          <w:szCs w:val="28"/>
        </w:rPr>
      </w:pPr>
      <w:r w:rsidRPr="00C752A7">
        <w:rPr>
          <w:rFonts w:ascii="仿宋" w:eastAsia="仿宋" w:hAnsi="仿宋" w:cs="宋体" w:hint="eastAsia"/>
          <w:color w:val="585858"/>
          <w:kern w:val="0"/>
          <w:sz w:val="28"/>
          <w:szCs w:val="28"/>
        </w:rPr>
        <w:t>学院坚持开放办学，与日本东京大学、美国普渡大学西北校区、美国纽约州立大学布法罗分校、美国北亚利桑那大学、英国德比大学、英国西苏格兰大学、英国胡弗汉顿大学、澳大利亚新南威尔士大学、中国社会科学院工业经济研究所和数量经济研究所、湖南省社会科学院、用友网络科技股份有限公司、湘潭国家高新技术产业开发区等大学、科研院所及企业建立了良好的协作交流关系。</w:t>
      </w:r>
    </w:p>
    <w:p w:rsidR="00C752A7" w:rsidRDefault="00C752A7" w:rsidP="00647D0A">
      <w:pPr>
        <w:widowControl/>
        <w:adjustRightInd w:val="0"/>
        <w:snapToGrid w:val="0"/>
        <w:spacing w:line="360" w:lineRule="auto"/>
        <w:ind w:firstLine="482"/>
        <w:rPr>
          <w:rFonts w:ascii="仿宋" w:eastAsia="仿宋" w:hAnsi="仿宋" w:cs="宋体"/>
          <w:color w:val="585858"/>
          <w:kern w:val="0"/>
          <w:sz w:val="28"/>
          <w:szCs w:val="28"/>
        </w:rPr>
      </w:pPr>
      <w:r w:rsidRPr="00C752A7">
        <w:rPr>
          <w:rFonts w:ascii="仿宋" w:eastAsia="仿宋" w:hAnsi="仿宋" w:cs="宋体" w:hint="eastAsia"/>
          <w:color w:val="585858"/>
          <w:kern w:val="0"/>
          <w:sz w:val="28"/>
          <w:szCs w:val="28"/>
        </w:rPr>
        <w:t>学院教学资源丰富，拥有环境、设施优良的多功能教室、案例讨论室、学术报告厅和博士教授工作间；中央与地方共建特色优势学科实验室、湖南省高等学校实践教学示范中心、湖南省高等学校创新创业教育中心等高等级实践平台。</w:t>
      </w:r>
    </w:p>
    <w:p w:rsidR="009A4F23" w:rsidRPr="00B2355D" w:rsidRDefault="009A4F23" w:rsidP="00647D0A">
      <w:pPr>
        <w:widowControl/>
        <w:adjustRightInd w:val="0"/>
        <w:snapToGrid w:val="0"/>
        <w:spacing w:line="360" w:lineRule="auto"/>
        <w:ind w:firstLine="480"/>
        <w:jc w:val="center"/>
        <w:rPr>
          <w:rFonts w:ascii="黑体" w:eastAsia="黑体" w:hAnsi="黑体" w:cs="宋体"/>
          <w:b/>
          <w:bCs/>
          <w:color w:val="585858"/>
          <w:kern w:val="0"/>
          <w:sz w:val="28"/>
          <w:szCs w:val="28"/>
        </w:rPr>
      </w:pPr>
      <w:r w:rsidRPr="00B2355D">
        <w:rPr>
          <w:rFonts w:ascii="黑体" w:eastAsia="黑体" w:hAnsi="黑体" w:cs="宋体" w:hint="eastAsia"/>
          <w:b/>
          <w:bCs/>
          <w:color w:val="585858"/>
          <w:kern w:val="0"/>
          <w:sz w:val="28"/>
          <w:szCs w:val="28"/>
        </w:rPr>
        <w:t>※专业方向※</w:t>
      </w:r>
    </w:p>
    <w:p w:rsidR="009A4F23" w:rsidRDefault="00C752A7" w:rsidP="00647D0A">
      <w:pPr>
        <w:widowControl/>
        <w:adjustRightInd w:val="0"/>
        <w:snapToGrid w:val="0"/>
        <w:spacing w:line="360" w:lineRule="auto"/>
        <w:ind w:firstLine="482"/>
        <w:jc w:val="left"/>
        <w:rPr>
          <w:rFonts w:ascii="仿宋" w:eastAsia="仿宋" w:hAnsi="仿宋" w:cs="宋体"/>
          <w:color w:val="585858"/>
          <w:kern w:val="0"/>
          <w:sz w:val="28"/>
          <w:szCs w:val="28"/>
        </w:rPr>
      </w:pPr>
      <w:r>
        <w:rPr>
          <w:rFonts w:ascii="仿宋" w:eastAsia="仿宋" w:hAnsi="仿宋" w:cs="宋体" w:hint="eastAsia"/>
          <w:color w:val="585858"/>
          <w:kern w:val="0"/>
          <w:sz w:val="28"/>
          <w:szCs w:val="28"/>
        </w:rPr>
        <w:t>工商管理学</w:t>
      </w:r>
    </w:p>
    <w:p w:rsidR="00617F42" w:rsidRPr="00B2355D" w:rsidRDefault="00617F42" w:rsidP="00647D0A">
      <w:pPr>
        <w:widowControl/>
        <w:adjustRightInd w:val="0"/>
        <w:snapToGrid w:val="0"/>
        <w:spacing w:line="360" w:lineRule="auto"/>
        <w:ind w:firstLine="480"/>
        <w:jc w:val="center"/>
        <w:rPr>
          <w:rFonts w:ascii="黑体" w:eastAsia="黑体" w:hAnsi="黑体" w:cs="宋体"/>
          <w:b/>
          <w:bCs/>
          <w:color w:val="585858"/>
          <w:kern w:val="0"/>
          <w:sz w:val="28"/>
          <w:szCs w:val="28"/>
        </w:rPr>
      </w:pPr>
      <w:r w:rsidRPr="00B2355D">
        <w:rPr>
          <w:rFonts w:ascii="黑体" w:eastAsia="黑体" w:hAnsi="黑体" w:cs="宋体" w:hint="eastAsia"/>
          <w:b/>
          <w:bCs/>
          <w:color w:val="585858"/>
          <w:kern w:val="0"/>
          <w:sz w:val="28"/>
          <w:szCs w:val="28"/>
        </w:rPr>
        <w:t>※培养对象※</w:t>
      </w:r>
    </w:p>
    <w:p w:rsidR="00617F42" w:rsidRDefault="00617F42" w:rsidP="00647D0A">
      <w:pPr>
        <w:widowControl/>
        <w:adjustRightInd w:val="0"/>
        <w:snapToGrid w:val="0"/>
        <w:spacing w:line="360" w:lineRule="auto"/>
        <w:ind w:firstLine="480"/>
        <w:jc w:val="left"/>
        <w:rPr>
          <w:rFonts w:ascii="仿宋" w:eastAsia="仿宋" w:hAnsi="仿宋" w:cs="宋体"/>
          <w:color w:val="585858"/>
          <w:kern w:val="0"/>
          <w:sz w:val="28"/>
          <w:szCs w:val="28"/>
        </w:rPr>
      </w:pPr>
      <w:r w:rsidRPr="00131E4D">
        <w:rPr>
          <w:rFonts w:ascii="仿宋" w:eastAsia="仿宋" w:hAnsi="仿宋" w:cs="宋体" w:hint="eastAsia"/>
          <w:color w:val="585858"/>
          <w:kern w:val="0"/>
          <w:sz w:val="28"/>
          <w:szCs w:val="28"/>
        </w:rPr>
        <w:t>从事本专业相关工作的在职人员。</w:t>
      </w:r>
    </w:p>
    <w:p w:rsidR="00617F42" w:rsidRPr="00B2355D" w:rsidRDefault="00617F42" w:rsidP="00647D0A">
      <w:pPr>
        <w:widowControl/>
        <w:adjustRightInd w:val="0"/>
        <w:snapToGrid w:val="0"/>
        <w:spacing w:line="360" w:lineRule="auto"/>
        <w:ind w:firstLine="480"/>
        <w:jc w:val="center"/>
        <w:rPr>
          <w:rFonts w:ascii="黑体" w:eastAsia="黑体" w:hAnsi="黑体" w:cs="宋体"/>
          <w:b/>
          <w:bCs/>
          <w:color w:val="585858"/>
          <w:kern w:val="0"/>
          <w:sz w:val="28"/>
          <w:szCs w:val="28"/>
        </w:rPr>
      </w:pPr>
      <w:r w:rsidRPr="00B2355D">
        <w:rPr>
          <w:rFonts w:ascii="黑体" w:eastAsia="黑体" w:hAnsi="黑体" w:cs="宋体" w:hint="eastAsia"/>
          <w:b/>
          <w:bCs/>
          <w:color w:val="585858"/>
          <w:kern w:val="0"/>
          <w:sz w:val="28"/>
          <w:szCs w:val="28"/>
        </w:rPr>
        <w:t>※培养目标※</w:t>
      </w:r>
    </w:p>
    <w:p w:rsidR="00617F42" w:rsidRPr="00B2355D" w:rsidRDefault="00617F42" w:rsidP="00617F42">
      <w:pPr>
        <w:widowControl/>
        <w:spacing w:line="504" w:lineRule="atLeast"/>
        <w:ind w:firstLine="480"/>
        <w:jc w:val="left"/>
        <w:rPr>
          <w:rFonts w:ascii="仿宋" w:eastAsia="仿宋" w:hAnsi="仿宋" w:cs="宋体"/>
          <w:color w:val="585858"/>
          <w:kern w:val="0"/>
          <w:sz w:val="28"/>
          <w:szCs w:val="28"/>
        </w:rPr>
      </w:pPr>
      <w:r w:rsidRPr="00B2355D">
        <w:rPr>
          <w:rFonts w:ascii="仿宋" w:eastAsia="仿宋" w:hAnsi="仿宋" w:cs="宋体" w:hint="eastAsia"/>
          <w:color w:val="585858"/>
          <w:kern w:val="0"/>
          <w:sz w:val="28"/>
          <w:szCs w:val="28"/>
        </w:rPr>
        <w:t>在职攻读</w:t>
      </w:r>
      <w:r w:rsidR="005A36F9">
        <w:rPr>
          <w:rFonts w:ascii="仿宋" w:eastAsia="仿宋" w:hAnsi="仿宋" w:cs="宋体" w:hint="eastAsia"/>
          <w:color w:val="585858"/>
          <w:kern w:val="0"/>
          <w:sz w:val="28"/>
          <w:szCs w:val="28"/>
        </w:rPr>
        <w:t>工商管理学</w:t>
      </w:r>
      <w:r w:rsidRPr="00B2355D">
        <w:rPr>
          <w:rFonts w:ascii="仿宋" w:eastAsia="仿宋" w:hAnsi="仿宋" w:cs="宋体" w:hint="eastAsia"/>
          <w:color w:val="585858"/>
          <w:kern w:val="0"/>
          <w:sz w:val="28"/>
          <w:szCs w:val="28"/>
        </w:rPr>
        <w:t>专业主要面向实际工作者、从事本专业相关的在职人员，培养具有社会主义法治理念、德才兼备、适应我国社会主义市场经济和法治国家建设需要的实践型、复合型、高层次的人才。</w:t>
      </w:r>
    </w:p>
    <w:p w:rsidR="00617F42" w:rsidRPr="00B2355D" w:rsidRDefault="00617F42" w:rsidP="006B404B">
      <w:pPr>
        <w:widowControl/>
        <w:spacing w:line="504" w:lineRule="atLeast"/>
        <w:ind w:firstLine="480"/>
        <w:jc w:val="center"/>
        <w:rPr>
          <w:rFonts w:ascii="黑体" w:eastAsia="黑体" w:hAnsi="黑体" w:cs="宋体"/>
          <w:b/>
          <w:bCs/>
          <w:color w:val="585858"/>
          <w:kern w:val="0"/>
          <w:sz w:val="28"/>
          <w:szCs w:val="28"/>
        </w:rPr>
      </w:pPr>
      <w:r w:rsidRPr="00B2355D">
        <w:rPr>
          <w:rFonts w:ascii="黑体" w:eastAsia="黑体" w:hAnsi="黑体" w:cs="宋体" w:hint="eastAsia"/>
          <w:b/>
          <w:bCs/>
          <w:color w:val="585858"/>
          <w:kern w:val="0"/>
          <w:sz w:val="28"/>
          <w:szCs w:val="28"/>
        </w:rPr>
        <w:lastRenderedPageBreak/>
        <w:t>※培养方式※</w:t>
      </w:r>
    </w:p>
    <w:p w:rsidR="00124EEE" w:rsidRDefault="00764C07" w:rsidP="00411B47">
      <w:pPr>
        <w:widowControl/>
        <w:spacing w:line="504" w:lineRule="atLeast"/>
        <w:ind w:firstLine="480"/>
        <w:jc w:val="left"/>
        <w:rPr>
          <w:rFonts w:ascii="仿宋" w:eastAsia="仿宋" w:hAnsi="仿宋" w:cs="宋体"/>
          <w:color w:val="585858"/>
          <w:kern w:val="0"/>
          <w:sz w:val="28"/>
          <w:szCs w:val="28"/>
        </w:rPr>
      </w:pPr>
      <w:r w:rsidRPr="00411B47">
        <w:rPr>
          <w:rFonts w:ascii="仿宋" w:eastAsia="仿宋" w:hAnsi="仿宋" w:cs="宋体" w:hint="eastAsia"/>
          <w:color w:val="585858"/>
          <w:kern w:val="0"/>
          <w:sz w:val="28"/>
          <w:szCs w:val="28"/>
        </w:rPr>
        <w:t>课程学习形式为面授教学与网络教学相结合；面授教学的上课时间主要安排在周末、节假日和寒暑假。</w:t>
      </w:r>
    </w:p>
    <w:p w:rsidR="00617F42" w:rsidRDefault="00617F42" w:rsidP="00411B47">
      <w:pPr>
        <w:widowControl/>
        <w:spacing w:line="504" w:lineRule="atLeast"/>
        <w:ind w:firstLine="480"/>
        <w:jc w:val="left"/>
        <w:rPr>
          <w:rFonts w:ascii="仿宋" w:eastAsia="仿宋" w:hAnsi="仿宋" w:cs="宋体"/>
          <w:color w:val="585858"/>
          <w:kern w:val="0"/>
          <w:sz w:val="28"/>
          <w:szCs w:val="28"/>
        </w:rPr>
      </w:pPr>
      <w:r w:rsidRPr="00411B47">
        <w:rPr>
          <w:rFonts w:ascii="仿宋" w:eastAsia="仿宋" w:hAnsi="仿宋" w:cs="宋体" w:hint="eastAsia"/>
          <w:color w:val="585858"/>
          <w:kern w:val="0"/>
          <w:sz w:val="28"/>
          <w:szCs w:val="28"/>
        </w:rPr>
        <w:t>一个月2-3次课程。</w:t>
      </w:r>
    </w:p>
    <w:p w:rsidR="00411B47" w:rsidRPr="00B2355D" w:rsidRDefault="00411B47" w:rsidP="00411B47">
      <w:pPr>
        <w:widowControl/>
        <w:spacing w:line="504" w:lineRule="atLeast"/>
        <w:ind w:firstLine="480"/>
        <w:jc w:val="center"/>
        <w:rPr>
          <w:rFonts w:ascii="黑体" w:eastAsia="黑体" w:hAnsi="黑体" w:cs="宋体"/>
          <w:b/>
          <w:bCs/>
          <w:color w:val="585858"/>
          <w:kern w:val="0"/>
          <w:sz w:val="28"/>
          <w:szCs w:val="28"/>
        </w:rPr>
      </w:pPr>
      <w:r w:rsidRPr="00B2355D">
        <w:rPr>
          <w:rFonts w:ascii="黑体" w:eastAsia="黑体" w:hAnsi="黑体" w:cs="宋体" w:hint="eastAsia"/>
          <w:b/>
          <w:bCs/>
          <w:color w:val="585858"/>
          <w:kern w:val="0"/>
          <w:sz w:val="28"/>
          <w:szCs w:val="28"/>
        </w:rPr>
        <w:t>※培养方</w:t>
      </w:r>
      <w:r>
        <w:rPr>
          <w:rFonts w:ascii="黑体" w:eastAsia="黑体" w:hAnsi="黑体" w:cs="宋体" w:hint="eastAsia"/>
          <w:b/>
          <w:bCs/>
          <w:color w:val="585858"/>
          <w:kern w:val="0"/>
          <w:sz w:val="28"/>
          <w:szCs w:val="28"/>
        </w:rPr>
        <w:t>案</w:t>
      </w:r>
      <w:r w:rsidRPr="00B2355D">
        <w:rPr>
          <w:rFonts w:ascii="黑体" w:eastAsia="黑体" w:hAnsi="黑体" w:cs="宋体" w:hint="eastAsia"/>
          <w:b/>
          <w:bCs/>
          <w:color w:val="585858"/>
          <w:kern w:val="0"/>
          <w:sz w:val="28"/>
          <w:szCs w:val="28"/>
        </w:rPr>
        <w:t>※</w:t>
      </w:r>
    </w:p>
    <w:p w:rsidR="00F57D95" w:rsidRDefault="00095E3C" w:rsidP="00F57D95">
      <w:pPr>
        <w:widowControl/>
        <w:spacing w:line="504" w:lineRule="atLeast"/>
        <w:ind w:firstLine="480"/>
        <w:jc w:val="left"/>
        <w:rPr>
          <w:rFonts w:ascii="仿宋" w:eastAsia="仿宋" w:hAnsi="仿宋" w:cs="宋体"/>
          <w:color w:val="585858"/>
          <w:kern w:val="0"/>
          <w:sz w:val="28"/>
          <w:szCs w:val="28"/>
        </w:rPr>
      </w:pPr>
      <w:r w:rsidRPr="00095E3C">
        <w:rPr>
          <w:rFonts w:ascii="仿宋" w:eastAsia="仿宋" w:hAnsi="仿宋" w:cs="宋体" w:hint="eastAsia"/>
          <w:color w:val="585858"/>
          <w:kern w:val="0"/>
          <w:sz w:val="28"/>
          <w:szCs w:val="28"/>
        </w:rPr>
        <w:t>同等学力人</w:t>
      </w:r>
      <w:r w:rsidRPr="00095E3C">
        <w:rPr>
          <w:rFonts w:ascii="仿宋" w:eastAsia="仿宋" w:hAnsi="仿宋" w:cs="宋体"/>
          <w:color w:val="585858"/>
          <w:kern w:val="0"/>
          <w:sz w:val="28"/>
          <w:szCs w:val="28"/>
        </w:rPr>
        <w:t>员</w:t>
      </w:r>
      <w:r w:rsidRPr="00095E3C">
        <w:rPr>
          <w:rFonts w:ascii="仿宋" w:eastAsia="仿宋" w:hAnsi="仿宋" w:cs="宋体" w:hint="eastAsia"/>
          <w:color w:val="585858"/>
          <w:kern w:val="0"/>
          <w:sz w:val="28"/>
          <w:szCs w:val="28"/>
        </w:rPr>
        <w:t>申请硕士学位按相应学科（专业）的学术学位硕士研究生培养方案执行</w:t>
      </w:r>
      <w:r>
        <w:rPr>
          <w:rFonts w:ascii="仿宋" w:eastAsia="仿宋" w:hAnsi="仿宋" w:cs="宋体" w:hint="eastAsia"/>
          <w:color w:val="585858"/>
          <w:kern w:val="0"/>
          <w:sz w:val="28"/>
          <w:szCs w:val="28"/>
        </w:rPr>
        <w:t>。</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67"/>
        <w:gridCol w:w="1275"/>
        <w:gridCol w:w="2552"/>
        <w:gridCol w:w="567"/>
        <w:gridCol w:w="1559"/>
        <w:gridCol w:w="1276"/>
      </w:tblGrid>
      <w:tr w:rsidR="00F57D95" w:rsidTr="003C7873">
        <w:trPr>
          <w:trHeight w:val="775"/>
        </w:trPr>
        <w:tc>
          <w:tcPr>
            <w:tcW w:w="8330" w:type="dxa"/>
            <w:gridSpan w:val="7"/>
            <w:vAlign w:val="center"/>
          </w:tcPr>
          <w:p w:rsidR="00F57D95" w:rsidRPr="00647D0A" w:rsidRDefault="00F57D95" w:rsidP="00095088">
            <w:pPr>
              <w:adjustRightInd w:val="0"/>
              <w:snapToGrid w:val="0"/>
              <w:jc w:val="center"/>
              <w:rPr>
                <w:rFonts w:ascii="Times New Roman" w:hAnsi="Times New Roman" w:cs="Times New Roman"/>
                <w:b/>
                <w:sz w:val="30"/>
                <w:szCs w:val="30"/>
              </w:rPr>
            </w:pPr>
            <w:r w:rsidRPr="00647D0A">
              <w:rPr>
                <w:rFonts w:ascii="Times New Roman" w:hAnsi="Times New Roman" w:cs="Times New Roman" w:hint="eastAsia"/>
                <w:b/>
                <w:sz w:val="30"/>
                <w:szCs w:val="30"/>
              </w:rPr>
              <w:t>同等学力工商管理学专业培养计划</w:t>
            </w:r>
          </w:p>
        </w:tc>
      </w:tr>
      <w:tr w:rsidR="004E5D8A" w:rsidTr="00BA2BED">
        <w:trPr>
          <w:trHeight w:val="775"/>
        </w:trPr>
        <w:tc>
          <w:tcPr>
            <w:tcW w:w="1101" w:type="dxa"/>
            <w:gridSpan w:val="2"/>
            <w:vAlign w:val="center"/>
          </w:tcPr>
          <w:p w:rsidR="004E5D8A" w:rsidRPr="00095088" w:rsidRDefault="004E5D8A" w:rsidP="002460B6">
            <w:pPr>
              <w:adjustRightInd w:val="0"/>
              <w:snapToGrid w:val="0"/>
              <w:jc w:val="center"/>
              <w:rPr>
                <w:rFonts w:ascii="Times New Roman" w:hAnsi="Times New Roman" w:cs="Times New Roman"/>
                <w:b/>
                <w:szCs w:val="21"/>
              </w:rPr>
            </w:pPr>
            <w:r w:rsidRPr="00095088">
              <w:rPr>
                <w:rFonts w:ascii="Times New Roman" w:hAnsi="Times New Roman" w:cs="Times New Roman"/>
                <w:b/>
                <w:szCs w:val="21"/>
              </w:rPr>
              <w:t>课程</w:t>
            </w:r>
          </w:p>
          <w:p w:rsidR="004E5D8A" w:rsidRPr="00095088" w:rsidRDefault="004E5D8A" w:rsidP="002460B6">
            <w:pPr>
              <w:adjustRightInd w:val="0"/>
              <w:snapToGrid w:val="0"/>
              <w:jc w:val="center"/>
              <w:rPr>
                <w:rFonts w:ascii="Times New Roman" w:hAnsi="Times New Roman" w:cs="Times New Roman"/>
                <w:b/>
                <w:szCs w:val="21"/>
              </w:rPr>
            </w:pPr>
            <w:r w:rsidRPr="00095088">
              <w:rPr>
                <w:rFonts w:ascii="Times New Roman" w:hAnsi="Times New Roman" w:cs="Times New Roman"/>
                <w:b/>
                <w:szCs w:val="21"/>
              </w:rPr>
              <w:t>类别</w:t>
            </w:r>
          </w:p>
        </w:tc>
        <w:tc>
          <w:tcPr>
            <w:tcW w:w="1275" w:type="dxa"/>
            <w:vAlign w:val="center"/>
          </w:tcPr>
          <w:p w:rsidR="004E5D8A" w:rsidRPr="00095088" w:rsidRDefault="004E5D8A" w:rsidP="00095088">
            <w:pPr>
              <w:adjustRightInd w:val="0"/>
              <w:snapToGrid w:val="0"/>
              <w:jc w:val="center"/>
              <w:rPr>
                <w:rFonts w:ascii="Times New Roman" w:hAnsi="Times New Roman" w:cs="Times New Roman"/>
                <w:b/>
                <w:szCs w:val="21"/>
              </w:rPr>
            </w:pPr>
            <w:r w:rsidRPr="00095088">
              <w:rPr>
                <w:rFonts w:ascii="Times New Roman" w:hAnsi="Times New Roman" w:cs="Times New Roman"/>
                <w:b/>
                <w:szCs w:val="21"/>
              </w:rPr>
              <w:t>课程编号</w:t>
            </w:r>
          </w:p>
        </w:tc>
        <w:tc>
          <w:tcPr>
            <w:tcW w:w="2552" w:type="dxa"/>
            <w:vAlign w:val="center"/>
          </w:tcPr>
          <w:p w:rsidR="004E5D8A" w:rsidRPr="00095088" w:rsidRDefault="004E5D8A" w:rsidP="00095088">
            <w:pPr>
              <w:adjustRightInd w:val="0"/>
              <w:snapToGrid w:val="0"/>
              <w:jc w:val="center"/>
              <w:rPr>
                <w:rFonts w:ascii="Times New Roman" w:hAnsi="Times New Roman" w:cs="Times New Roman"/>
                <w:b/>
                <w:szCs w:val="21"/>
              </w:rPr>
            </w:pPr>
            <w:r w:rsidRPr="00095088">
              <w:rPr>
                <w:rFonts w:ascii="Times New Roman" w:hAnsi="Times New Roman" w:cs="Times New Roman"/>
                <w:b/>
                <w:szCs w:val="21"/>
              </w:rPr>
              <w:t>课程名称</w:t>
            </w:r>
          </w:p>
        </w:tc>
        <w:tc>
          <w:tcPr>
            <w:tcW w:w="567" w:type="dxa"/>
            <w:vAlign w:val="center"/>
          </w:tcPr>
          <w:p w:rsidR="004E5D8A" w:rsidRPr="00095088" w:rsidRDefault="004E5D8A" w:rsidP="00095088">
            <w:pPr>
              <w:adjustRightInd w:val="0"/>
              <w:snapToGrid w:val="0"/>
              <w:jc w:val="center"/>
              <w:rPr>
                <w:rFonts w:ascii="Times New Roman" w:hAnsi="Times New Roman" w:cs="Times New Roman"/>
                <w:b/>
                <w:szCs w:val="21"/>
              </w:rPr>
            </w:pPr>
            <w:r w:rsidRPr="00095088">
              <w:rPr>
                <w:rFonts w:ascii="Times New Roman" w:hAnsi="Times New Roman" w:cs="Times New Roman"/>
                <w:b/>
                <w:szCs w:val="21"/>
              </w:rPr>
              <w:t>学分</w:t>
            </w:r>
          </w:p>
        </w:tc>
        <w:tc>
          <w:tcPr>
            <w:tcW w:w="1559" w:type="dxa"/>
            <w:vAlign w:val="center"/>
          </w:tcPr>
          <w:p w:rsidR="004E5D8A" w:rsidRPr="00095088" w:rsidRDefault="004E5D8A" w:rsidP="00095088">
            <w:pPr>
              <w:adjustRightInd w:val="0"/>
              <w:snapToGrid w:val="0"/>
              <w:jc w:val="center"/>
              <w:rPr>
                <w:rFonts w:ascii="Times New Roman" w:hAnsi="Times New Roman" w:cs="Times New Roman"/>
                <w:b/>
                <w:szCs w:val="21"/>
              </w:rPr>
            </w:pPr>
            <w:r w:rsidRPr="00095088">
              <w:rPr>
                <w:rFonts w:ascii="Times New Roman" w:hAnsi="Times New Roman" w:cs="Times New Roman"/>
                <w:b/>
                <w:szCs w:val="21"/>
              </w:rPr>
              <w:t>备注</w:t>
            </w:r>
          </w:p>
        </w:tc>
        <w:tc>
          <w:tcPr>
            <w:tcW w:w="1276" w:type="dxa"/>
            <w:vAlign w:val="center"/>
          </w:tcPr>
          <w:p w:rsidR="004E5D8A" w:rsidRPr="00095088" w:rsidRDefault="004E5D8A" w:rsidP="00095088">
            <w:pPr>
              <w:adjustRightInd w:val="0"/>
              <w:snapToGrid w:val="0"/>
              <w:jc w:val="center"/>
              <w:rPr>
                <w:rFonts w:ascii="Times New Roman" w:hAnsi="Times New Roman" w:cs="Times New Roman"/>
                <w:b/>
                <w:szCs w:val="21"/>
              </w:rPr>
            </w:pPr>
            <w:r w:rsidRPr="00095088">
              <w:rPr>
                <w:rFonts w:ascii="Times New Roman" w:hAnsi="Times New Roman" w:cs="Times New Roman"/>
                <w:b/>
                <w:szCs w:val="21"/>
              </w:rPr>
              <w:t>授课时间</w:t>
            </w:r>
          </w:p>
        </w:tc>
      </w:tr>
      <w:tr w:rsidR="004E5D8A" w:rsidTr="00BA2BED">
        <w:trPr>
          <w:cantSplit/>
          <w:trHeight w:val="397"/>
        </w:trPr>
        <w:tc>
          <w:tcPr>
            <w:tcW w:w="534" w:type="dxa"/>
            <w:vMerge w:val="restart"/>
            <w:textDirection w:val="tbRlV"/>
            <w:vAlign w:val="center"/>
          </w:tcPr>
          <w:p w:rsidR="004E5D8A" w:rsidRPr="00095088" w:rsidRDefault="004E5D8A" w:rsidP="002460B6">
            <w:pPr>
              <w:adjustRightInd w:val="0"/>
              <w:snapToGrid w:val="0"/>
              <w:ind w:left="113" w:right="113"/>
              <w:jc w:val="center"/>
              <w:rPr>
                <w:rFonts w:ascii="Times New Roman" w:hAnsi="Times New Roman" w:cs="Times New Roman"/>
                <w:b/>
                <w:bCs/>
                <w:kern w:val="0"/>
                <w:szCs w:val="21"/>
              </w:rPr>
            </w:pPr>
            <w:r w:rsidRPr="00095088">
              <w:rPr>
                <w:rFonts w:ascii="Times New Roman" w:hAnsi="Times New Roman" w:cs="Times New Roman"/>
                <w:b/>
                <w:bCs/>
                <w:kern w:val="0"/>
                <w:szCs w:val="21"/>
              </w:rPr>
              <w:t>学位课</w:t>
            </w:r>
            <w:r w:rsidRPr="00095088">
              <w:rPr>
                <w:rFonts w:ascii="Times New Roman" w:hAnsi="Times New Roman" w:cs="Times New Roman"/>
                <w:b/>
                <w:bCs/>
                <w:kern w:val="0"/>
                <w:szCs w:val="21"/>
              </w:rPr>
              <w:t xml:space="preserve"> </w:t>
            </w:r>
            <w:r w:rsidRPr="00095088">
              <w:rPr>
                <w:rFonts w:ascii="Times New Roman" w:hAnsi="Times New Roman" w:cs="Times New Roman"/>
                <w:b/>
                <w:szCs w:val="21"/>
              </w:rPr>
              <w:t>（不少于</w:t>
            </w:r>
            <w:r w:rsidRPr="00095088">
              <w:rPr>
                <w:rFonts w:ascii="Times New Roman" w:hAnsi="Times New Roman" w:cs="Times New Roman"/>
                <w:b/>
                <w:szCs w:val="21"/>
              </w:rPr>
              <w:t>26</w:t>
            </w:r>
            <w:r w:rsidRPr="00095088">
              <w:rPr>
                <w:rFonts w:ascii="Times New Roman" w:hAnsi="Times New Roman" w:cs="Times New Roman"/>
                <w:b/>
                <w:szCs w:val="21"/>
              </w:rPr>
              <w:t>学分）</w:t>
            </w:r>
          </w:p>
        </w:tc>
        <w:tc>
          <w:tcPr>
            <w:tcW w:w="567" w:type="dxa"/>
            <w:vMerge w:val="restart"/>
            <w:textDirection w:val="tbRlV"/>
            <w:vAlign w:val="center"/>
          </w:tcPr>
          <w:p w:rsidR="004E5D8A" w:rsidRPr="00095088" w:rsidRDefault="004E5D8A" w:rsidP="002460B6">
            <w:pPr>
              <w:adjustRightInd w:val="0"/>
              <w:snapToGrid w:val="0"/>
              <w:ind w:left="113" w:right="113"/>
              <w:jc w:val="center"/>
              <w:rPr>
                <w:rFonts w:ascii="Times New Roman" w:hAnsi="Times New Roman" w:cs="Times New Roman"/>
                <w:b/>
                <w:bCs/>
                <w:kern w:val="0"/>
                <w:szCs w:val="21"/>
              </w:rPr>
            </w:pPr>
            <w:r w:rsidRPr="00095088">
              <w:rPr>
                <w:rFonts w:ascii="Times New Roman" w:hAnsi="Times New Roman" w:cs="Times New Roman"/>
                <w:b/>
                <w:bCs/>
                <w:kern w:val="0"/>
                <w:szCs w:val="21"/>
              </w:rPr>
              <w:t>公</w:t>
            </w:r>
            <w:r w:rsidRPr="00095088">
              <w:rPr>
                <w:rFonts w:ascii="Times New Roman" w:hAnsi="Times New Roman" w:cs="Times New Roman"/>
                <w:b/>
                <w:bCs/>
                <w:kern w:val="0"/>
                <w:szCs w:val="21"/>
              </w:rPr>
              <w:t xml:space="preserve"> </w:t>
            </w:r>
            <w:r w:rsidRPr="00095088">
              <w:rPr>
                <w:rFonts w:ascii="Times New Roman" w:hAnsi="Times New Roman" w:cs="Times New Roman"/>
                <w:b/>
                <w:bCs/>
                <w:kern w:val="0"/>
                <w:szCs w:val="21"/>
              </w:rPr>
              <w:t>共</w:t>
            </w:r>
            <w:r w:rsidRPr="00095088">
              <w:rPr>
                <w:rFonts w:ascii="Times New Roman" w:hAnsi="Times New Roman" w:cs="Times New Roman"/>
                <w:b/>
                <w:bCs/>
                <w:kern w:val="0"/>
                <w:szCs w:val="21"/>
              </w:rPr>
              <w:t xml:space="preserve"> </w:t>
            </w:r>
            <w:r w:rsidRPr="00095088">
              <w:rPr>
                <w:rFonts w:ascii="Times New Roman" w:hAnsi="Times New Roman" w:cs="Times New Roman"/>
                <w:b/>
                <w:bCs/>
                <w:kern w:val="0"/>
                <w:szCs w:val="21"/>
              </w:rPr>
              <w:t>课</w:t>
            </w:r>
          </w:p>
        </w:tc>
        <w:tc>
          <w:tcPr>
            <w:tcW w:w="1275"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G19000001</w:t>
            </w:r>
          </w:p>
        </w:tc>
        <w:tc>
          <w:tcPr>
            <w:tcW w:w="2552"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中国特色社会主义理论与实践研究</w:t>
            </w:r>
          </w:p>
        </w:tc>
        <w:tc>
          <w:tcPr>
            <w:tcW w:w="567"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2</w:t>
            </w:r>
          </w:p>
        </w:tc>
        <w:tc>
          <w:tcPr>
            <w:tcW w:w="1559"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必修</w:t>
            </w:r>
          </w:p>
        </w:tc>
        <w:tc>
          <w:tcPr>
            <w:tcW w:w="1276" w:type="dxa"/>
            <w:vAlign w:val="center"/>
          </w:tcPr>
          <w:p w:rsidR="004E5D8A"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4E5D8A" w:rsidTr="00BA2BED">
        <w:trPr>
          <w:cantSplit/>
          <w:trHeight w:val="397"/>
        </w:trPr>
        <w:tc>
          <w:tcPr>
            <w:tcW w:w="534" w:type="dxa"/>
            <w:vMerge/>
          </w:tcPr>
          <w:p w:rsidR="004E5D8A" w:rsidRPr="00095088" w:rsidRDefault="004E5D8A" w:rsidP="002460B6">
            <w:pPr>
              <w:adjustRightInd w:val="0"/>
              <w:snapToGrid w:val="0"/>
              <w:rPr>
                <w:rFonts w:ascii="Times New Roman" w:hAnsi="Times New Roman" w:cs="Times New Roman"/>
                <w:szCs w:val="21"/>
              </w:rPr>
            </w:pPr>
          </w:p>
        </w:tc>
        <w:tc>
          <w:tcPr>
            <w:tcW w:w="567" w:type="dxa"/>
            <w:vMerge/>
            <w:vAlign w:val="center"/>
          </w:tcPr>
          <w:p w:rsidR="004E5D8A" w:rsidRPr="00095088" w:rsidRDefault="004E5D8A" w:rsidP="002460B6">
            <w:pPr>
              <w:adjustRightInd w:val="0"/>
              <w:snapToGrid w:val="0"/>
              <w:jc w:val="center"/>
              <w:rPr>
                <w:rFonts w:ascii="Times New Roman" w:hAnsi="Times New Roman" w:cs="Times New Roman"/>
                <w:szCs w:val="21"/>
              </w:rPr>
            </w:pPr>
          </w:p>
        </w:tc>
        <w:tc>
          <w:tcPr>
            <w:tcW w:w="1275"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G19000002</w:t>
            </w:r>
          </w:p>
        </w:tc>
        <w:tc>
          <w:tcPr>
            <w:tcW w:w="2552"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马克思主义与社会科学方法论</w:t>
            </w:r>
          </w:p>
        </w:tc>
        <w:tc>
          <w:tcPr>
            <w:tcW w:w="567"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1</w:t>
            </w:r>
          </w:p>
        </w:tc>
        <w:tc>
          <w:tcPr>
            <w:tcW w:w="1559"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必修</w:t>
            </w:r>
          </w:p>
        </w:tc>
        <w:tc>
          <w:tcPr>
            <w:tcW w:w="1276" w:type="dxa"/>
            <w:vAlign w:val="center"/>
          </w:tcPr>
          <w:p w:rsidR="004E5D8A"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4E5D8A" w:rsidTr="00BA2BED">
        <w:trPr>
          <w:cantSplit/>
          <w:trHeight w:val="397"/>
        </w:trPr>
        <w:tc>
          <w:tcPr>
            <w:tcW w:w="534" w:type="dxa"/>
            <w:vMerge/>
          </w:tcPr>
          <w:p w:rsidR="004E5D8A" w:rsidRPr="00095088" w:rsidRDefault="004E5D8A" w:rsidP="002460B6">
            <w:pPr>
              <w:adjustRightInd w:val="0"/>
              <w:snapToGrid w:val="0"/>
              <w:rPr>
                <w:rFonts w:ascii="Times New Roman" w:hAnsi="Times New Roman" w:cs="Times New Roman"/>
                <w:szCs w:val="21"/>
              </w:rPr>
            </w:pPr>
          </w:p>
        </w:tc>
        <w:tc>
          <w:tcPr>
            <w:tcW w:w="567" w:type="dxa"/>
            <w:vMerge/>
            <w:vAlign w:val="center"/>
          </w:tcPr>
          <w:p w:rsidR="004E5D8A" w:rsidRPr="00095088" w:rsidRDefault="004E5D8A" w:rsidP="002460B6">
            <w:pPr>
              <w:adjustRightInd w:val="0"/>
              <w:snapToGrid w:val="0"/>
              <w:jc w:val="center"/>
              <w:rPr>
                <w:rFonts w:ascii="Times New Roman" w:hAnsi="Times New Roman" w:cs="Times New Roman"/>
                <w:szCs w:val="21"/>
              </w:rPr>
            </w:pPr>
          </w:p>
        </w:tc>
        <w:tc>
          <w:tcPr>
            <w:tcW w:w="1275"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G19000004</w:t>
            </w:r>
          </w:p>
        </w:tc>
        <w:tc>
          <w:tcPr>
            <w:tcW w:w="2552"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综合英语</w:t>
            </w:r>
          </w:p>
        </w:tc>
        <w:tc>
          <w:tcPr>
            <w:tcW w:w="567"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2</w:t>
            </w:r>
          </w:p>
        </w:tc>
        <w:tc>
          <w:tcPr>
            <w:tcW w:w="1559"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必修</w:t>
            </w:r>
          </w:p>
        </w:tc>
        <w:tc>
          <w:tcPr>
            <w:tcW w:w="1276" w:type="dxa"/>
            <w:vAlign w:val="center"/>
          </w:tcPr>
          <w:p w:rsidR="004E5D8A"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4E5D8A" w:rsidTr="00BA2BED">
        <w:trPr>
          <w:cantSplit/>
          <w:trHeight w:val="397"/>
        </w:trPr>
        <w:tc>
          <w:tcPr>
            <w:tcW w:w="534" w:type="dxa"/>
            <w:vMerge/>
          </w:tcPr>
          <w:p w:rsidR="004E5D8A" w:rsidRPr="00095088" w:rsidRDefault="004E5D8A" w:rsidP="002460B6">
            <w:pPr>
              <w:adjustRightInd w:val="0"/>
              <w:snapToGrid w:val="0"/>
              <w:rPr>
                <w:rFonts w:ascii="Times New Roman" w:hAnsi="Times New Roman" w:cs="Times New Roman"/>
                <w:szCs w:val="21"/>
              </w:rPr>
            </w:pPr>
          </w:p>
        </w:tc>
        <w:tc>
          <w:tcPr>
            <w:tcW w:w="567" w:type="dxa"/>
            <w:vMerge/>
            <w:vAlign w:val="center"/>
          </w:tcPr>
          <w:p w:rsidR="004E5D8A" w:rsidRPr="00095088" w:rsidRDefault="004E5D8A" w:rsidP="002460B6">
            <w:pPr>
              <w:adjustRightInd w:val="0"/>
              <w:snapToGrid w:val="0"/>
              <w:jc w:val="center"/>
              <w:rPr>
                <w:rFonts w:ascii="Times New Roman" w:hAnsi="Times New Roman" w:cs="Times New Roman"/>
                <w:szCs w:val="21"/>
              </w:rPr>
            </w:pPr>
          </w:p>
        </w:tc>
        <w:tc>
          <w:tcPr>
            <w:tcW w:w="1275"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G19000005</w:t>
            </w:r>
          </w:p>
        </w:tc>
        <w:tc>
          <w:tcPr>
            <w:tcW w:w="2552"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学术写作与学术交流</w:t>
            </w:r>
          </w:p>
        </w:tc>
        <w:tc>
          <w:tcPr>
            <w:tcW w:w="567"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1</w:t>
            </w:r>
          </w:p>
        </w:tc>
        <w:tc>
          <w:tcPr>
            <w:tcW w:w="1559"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必修</w:t>
            </w:r>
          </w:p>
        </w:tc>
        <w:tc>
          <w:tcPr>
            <w:tcW w:w="1276" w:type="dxa"/>
            <w:vAlign w:val="center"/>
          </w:tcPr>
          <w:p w:rsidR="004E5D8A"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4E5D8A" w:rsidTr="00BA2BED">
        <w:trPr>
          <w:cantSplit/>
          <w:trHeight w:val="397"/>
        </w:trPr>
        <w:tc>
          <w:tcPr>
            <w:tcW w:w="534" w:type="dxa"/>
            <w:vMerge/>
          </w:tcPr>
          <w:p w:rsidR="004E5D8A" w:rsidRPr="00095088" w:rsidRDefault="004E5D8A" w:rsidP="002460B6">
            <w:pPr>
              <w:adjustRightInd w:val="0"/>
              <w:snapToGrid w:val="0"/>
              <w:rPr>
                <w:rFonts w:ascii="Times New Roman" w:hAnsi="Times New Roman" w:cs="Times New Roman"/>
                <w:szCs w:val="21"/>
              </w:rPr>
            </w:pPr>
          </w:p>
        </w:tc>
        <w:tc>
          <w:tcPr>
            <w:tcW w:w="567" w:type="dxa"/>
            <w:vMerge w:val="restart"/>
            <w:textDirection w:val="tbRlV"/>
            <w:vAlign w:val="center"/>
          </w:tcPr>
          <w:p w:rsidR="004E5D8A" w:rsidRPr="00095088" w:rsidRDefault="004E5D8A" w:rsidP="002460B6">
            <w:pPr>
              <w:adjustRightInd w:val="0"/>
              <w:snapToGrid w:val="0"/>
              <w:ind w:left="113" w:right="113"/>
              <w:jc w:val="center"/>
              <w:rPr>
                <w:rFonts w:ascii="Times New Roman" w:hAnsi="Times New Roman" w:cs="Times New Roman"/>
                <w:b/>
                <w:bCs/>
                <w:kern w:val="0"/>
                <w:szCs w:val="21"/>
              </w:rPr>
            </w:pPr>
            <w:r w:rsidRPr="00095088">
              <w:rPr>
                <w:rFonts w:ascii="Times New Roman" w:hAnsi="Times New Roman" w:cs="Times New Roman"/>
                <w:b/>
                <w:bCs/>
                <w:kern w:val="0"/>
                <w:szCs w:val="21"/>
              </w:rPr>
              <w:t>基础理论课</w:t>
            </w:r>
          </w:p>
        </w:tc>
        <w:tc>
          <w:tcPr>
            <w:tcW w:w="1275"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X19150201</w:t>
            </w:r>
          </w:p>
        </w:tc>
        <w:tc>
          <w:tcPr>
            <w:tcW w:w="2552"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中级微观经济学</w:t>
            </w:r>
          </w:p>
        </w:tc>
        <w:tc>
          <w:tcPr>
            <w:tcW w:w="567"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3</w:t>
            </w:r>
          </w:p>
        </w:tc>
        <w:tc>
          <w:tcPr>
            <w:tcW w:w="1559" w:type="dxa"/>
            <w:vMerge w:val="restart"/>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必修</w:t>
            </w:r>
          </w:p>
        </w:tc>
        <w:tc>
          <w:tcPr>
            <w:tcW w:w="1276" w:type="dxa"/>
            <w:vAlign w:val="center"/>
          </w:tcPr>
          <w:p w:rsidR="004E5D8A"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4E5D8A" w:rsidTr="00BA2BED">
        <w:trPr>
          <w:cantSplit/>
          <w:trHeight w:val="397"/>
        </w:trPr>
        <w:tc>
          <w:tcPr>
            <w:tcW w:w="534" w:type="dxa"/>
            <w:vMerge/>
          </w:tcPr>
          <w:p w:rsidR="004E5D8A" w:rsidRPr="00095088" w:rsidRDefault="004E5D8A" w:rsidP="002460B6">
            <w:pPr>
              <w:adjustRightInd w:val="0"/>
              <w:snapToGrid w:val="0"/>
              <w:rPr>
                <w:rFonts w:ascii="Times New Roman" w:hAnsi="Times New Roman" w:cs="Times New Roman"/>
                <w:szCs w:val="21"/>
              </w:rPr>
            </w:pPr>
          </w:p>
        </w:tc>
        <w:tc>
          <w:tcPr>
            <w:tcW w:w="567" w:type="dxa"/>
            <w:vMerge/>
            <w:vAlign w:val="center"/>
          </w:tcPr>
          <w:p w:rsidR="004E5D8A" w:rsidRPr="00095088" w:rsidRDefault="004E5D8A" w:rsidP="002460B6">
            <w:pPr>
              <w:adjustRightInd w:val="0"/>
              <w:snapToGrid w:val="0"/>
              <w:jc w:val="center"/>
              <w:rPr>
                <w:rFonts w:ascii="Times New Roman" w:hAnsi="Times New Roman" w:cs="Times New Roman"/>
                <w:szCs w:val="21"/>
              </w:rPr>
            </w:pPr>
          </w:p>
        </w:tc>
        <w:tc>
          <w:tcPr>
            <w:tcW w:w="1275"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X19150202</w:t>
            </w:r>
          </w:p>
        </w:tc>
        <w:tc>
          <w:tcPr>
            <w:tcW w:w="2552"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中级计量经济学</w:t>
            </w:r>
          </w:p>
        </w:tc>
        <w:tc>
          <w:tcPr>
            <w:tcW w:w="567"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3</w:t>
            </w:r>
          </w:p>
        </w:tc>
        <w:tc>
          <w:tcPr>
            <w:tcW w:w="1559" w:type="dxa"/>
            <w:vMerge/>
            <w:vAlign w:val="center"/>
          </w:tcPr>
          <w:p w:rsidR="004E5D8A" w:rsidRPr="00095088" w:rsidRDefault="004E5D8A" w:rsidP="00095088">
            <w:pPr>
              <w:adjustRightInd w:val="0"/>
              <w:snapToGrid w:val="0"/>
              <w:jc w:val="center"/>
              <w:rPr>
                <w:rFonts w:ascii="Times New Roman" w:hAnsi="Times New Roman" w:cs="Times New Roman"/>
                <w:szCs w:val="21"/>
              </w:rPr>
            </w:pPr>
          </w:p>
        </w:tc>
        <w:tc>
          <w:tcPr>
            <w:tcW w:w="1276" w:type="dxa"/>
            <w:vAlign w:val="center"/>
          </w:tcPr>
          <w:p w:rsidR="004E5D8A"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4E5D8A" w:rsidTr="00BA2BED">
        <w:trPr>
          <w:cantSplit/>
          <w:trHeight w:val="397"/>
        </w:trPr>
        <w:tc>
          <w:tcPr>
            <w:tcW w:w="534" w:type="dxa"/>
            <w:vMerge/>
          </w:tcPr>
          <w:p w:rsidR="004E5D8A" w:rsidRPr="00095088" w:rsidRDefault="004E5D8A" w:rsidP="002460B6">
            <w:pPr>
              <w:adjustRightInd w:val="0"/>
              <w:snapToGrid w:val="0"/>
              <w:rPr>
                <w:rFonts w:ascii="Times New Roman" w:hAnsi="Times New Roman" w:cs="Times New Roman"/>
                <w:szCs w:val="21"/>
              </w:rPr>
            </w:pPr>
          </w:p>
        </w:tc>
        <w:tc>
          <w:tcPr>
            <w:tcW w:w="567" w:type="dxa"/>
            <w:vMerge/>
            <w:vAlign w:val="center"/>
          </w:tcPr>
          <w:p w:rsidR="004E5D8A" w:rsidRPr="00095088" w:rsidRDefault="004E5D8A" w:rsidP="002460B6">
            <w:pPr>
              <w:adjustRightInd w:val="0"/>
              <w:snapToGrid w:val="0"/>
              <w:jc w:val="center"/>
              <w:rPr>
                <w:rFonts w:ascii="Times New Roman" w:hAnsi="Times New Roman" w:cs="Times New Roman"/>
                <w:szCs w:val="21"/>
              </w:rPr>
            </w:pPr>
          </w:p>
        </w:tc>
        <w:tc>
          <w:tcPr>
            <w:tcW w:w="1275"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X19150203</w:t>
            </w:r>
          </w:p>
        </w:tc>
        <w:tc>
          <w:tcPr>
            <w:tcW w:w="2552"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中级管理学</w:t>
            </w:r>
          </w:p>
        </w:tc>
        <w:tc>
          <w:tcPr>
            <w:tcW w:w="567"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2</w:t>
            </w:r>
          </w:p>
        </w:tc>
        <w:tc>
          <w:tcPr>
            <w:tcW w:w="1559" w:type="dxa"/>
            <w:vMerge/>
            <w:vAlign w:val="center"/>
          </w:tcPr>
          <w:p w:rsidR="004E5D8A" w:rsidRPr="00095088" w:rsidRDefault="004E5D8A" w:rsidP="00095088">
            <w:pPr>
              <w:adjustRightInd w:val="0"/>
              <w:snapToGrid w:val="0"/>
              <w:jc w:val="center"/>
              <w:rPr>
                <w:rFonts w:ascii="Times New Roman" w:hAnsi="Times New Roman" w:cs="Times New Roman"/>
                <w:szCs w:val="21"/>
              </w:rPr>
            </w:pPr>
          </w:p>
        </w:tc>
        <w:tc>
          <w:tcPr>
            <w:tcW w:w="1276" w:type="dxa"/>
            <w:vAlign w:val="center"/>
          </w:tcPr>
          <w:p w:rsidR="004E5D8A"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4E5D8A" w:rsidTr="00BA2BED">
        <w:trPr>
          <w:cantSplit/>
          <w:trHeight w:val="397"/>
        </w:trPr>
        <w:tc>
          <w:tcPr>
            <w:tcW w:w="534" w:type="dxa"/>
            <w:vMerge/>
          </w:tcPr>
          <w:p w:rsidR="004E5D8A" w:rsidRPr="00095088" w:rsidRDefault="004E5D8A" w:rsidP="002460B6">
            <w:pPr>
              <w:adjustRightInd w:val="0"/>
              <w:snapToGrid w:val="0"/>
              <w:rPr>
                <w:rFonts w:ascii="Times New Roman" w:hAnsi="Times New Roman" w:cs="Times New Roman"/>
                <w:szCs w:val="21"/>
              </w:rPr>
            </w:pPr>
          </w:p>
        </w:tc>
        <w:tc>
          <w:tcPr>
            <w:tcW w:w="567" w:type="dxa"/>
            <w:vMerge/>
            <w:vAlign w:val="center"/>
          </w:tcPr>
          <w:p w:rsidR="004E5D8A" w:rsidRPr="00095088" w:rsidRDefault="004E5D8A" w:rsidP="002460B6">
            <w:pPr>
              <w:adjustRightInd w:val="0"/>
              <w:snapToGrid w:val="0"/>
              <w:jc w:val="center"/>
              <w:rPr>
                <w:rFonts w:ascii="Times New Roman" w:hAnsi="Times New Roman" w:cs="Times New Roman"/>
                <w:szCs w:val="21"/>
              </w:rPr>
            </w:pPr>
          </w:p>
        </w:tc>
        <w:tc>
          <w:tcPr>
            <w:tcW w:w="1275"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X19150204</w:t>
            </w:r>
          </w:p>
        </w:tc>
        <w:tc>
          <w:tcPr>
            <w:tcW w:w="2552"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管理研究方法</w:t>
            </w:r>
          </w:p>
        </w:tc>
        <w:tc>
          <w:tcPr>
            <w:tcW w:w="567"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2</w:t>
            </w:r>
          </w:p>
        </w:tc>
        <w:tc>
          <w:tcPr>
            <w:tcW w:w="1559" w:type="dxa"/>
            <w:vMerge/>
            <w:vAlign w:val="center"/>
          </w:tcPr>
          <w:p w:rsidR="004E5D8A" w:rsidRPr="00095088" w:rsidRDefault="004E5D8A" w:rsidP="00095088">
            <w:pPr>
              <w:adjustRightInd w:val="0"/>
              <w:snapToGrid w:val="0"/>
              <w:jc w:val="center"/>
              <w:rPr>
                <w:rFonts w:ascii="Times New Roman" w:hAnsi="Times New Roman" w:cs="Times New Roman"/>
                <w:szCs w:val="21"/>
              </w:rPr>
            </w:pPr>
          </w:p>
        </w:tc>
        <w:tc>
          <w:tcPr>
            <w:tcW w:w="1276" w:type="dxa"/>
            <w:vAlign w:val="center"/>
          </w:tcPr>
          <w:p w:rsidR="004E5D8A"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095088" w:rsidTr="00BA2BED">
        <w:trPr>
          <w:cantSplit/>
          <w:trHeight w:val="397"/>
        </w:trPr>
        <w:tc>
          <w:tcPr>
            <w:tcW w:w="534" w:type="dxa"/>
            <w:vMerge/>
          </w:tcPr>
          <w:p w:rsidR="00095088" w:rsidRPr="00095088" w:rsidRDefault="00095088" w:rsidP="002460B6">
            <w:pPr>
              <w:adjustRightInd w:val="0"/>
              <w:snapToGrid w:val="0"/>
              <w:rPr>
                <w:rFonts w:ascii="Times New Roman" w:hAnsi="Times New Roman" w:cs="Times New Roman"/>
                <w:szCs w:val="21"/>
              </w:rPr>
            </w:pPr>
          </w:p>
        </w:tc>
        <w:tc>
          <w:tcPr>
            <w:tcW w:w="567" w:type="dxa"/>
            <w:vMerge w:val="restart"/>
            <w:textDirection w:val="tbRlV"/>
            <w:vAlign w:val="center"/>
          </w:tcPr>
          <w:p w:rsidR="00095088" w:rsidRPr="00095088" w:rsidRDefault="00095088" w:rsidP="002460B6">
            <w:pPr>
              <w:adjustRightInd w:val="0"/>
              <w:snapToGrid w:val="0"/>
              <w:ind w:left="113" w:right="113"/>
              <w:jc w:val="center"/>
              <w:rPr>
                <w:rFonts w:ascii="Times New Roman" w:hAnsi="Times New Roman" w:cs="Times New Roman"/>
                <w:b/>
                <w:bCs/>
                <w:kern w:val="0"/>
                <w:szCs w:val="21"/>
              </w:rPr>
            </w:pPr>
            <w:r w:rsidRPr="00095088">
              <w:rPr>
                <w:rFonts w:ascii="Times New Roman" w:hAnsi="Times New Roman" w:cs="Times New Roman"/>
                <w:b/>
                <w:bCs/>
                <w:kern w:val="0"/>
                <w:szCs w:val="21"/>
              </w:rPr>
              <w:t>专业主干课</w:t>
            </w:r>
          </w:p>
        </w:tc>
        <w:tc>
          <w:tcPr>
            <w:tcW w:w="1275"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X19150205</w:t>
            </w:r>
          </w:p>
        </w:tc>
        <w:tc>
          <w:tcPr>
            <w:tcW w:w="2552" w:type="dxa"/>
            <w:vAlign w:val="center"/>
          </w:tcPr>
          <w:p w:rsidR="00095088" w:rsidRPr="00095088" w:rsidRDefault="00095088" w:rsidP="00095088">
            <w:pPr>
              <w:adjustRightInd w:val="0"/>
              <w:snapToGrid w:val="0"/>
              <w:jc w:val="center"/>
              <w:rPr>
                <w:rFonts w:ascii="Times New Roman" w:hAnsi="Times New Roman" w:cs="Times New Roman"/>
                <w:color w:val="000000"/>
                <w:szCs w:val="21"/>
              </w:rPr>
            </w:pPr>
            <w:r w:rsidRPr="00095088">
              <w:rPr>
                <w:rFonts w:ascii="Times New Roman" w:hAnsi="Times New Roman" w:cs="Times New Roman"/>
                <w:color w:val="000000"/>
                <w:szCs w:val="21"/>
              </w:rPr>
              <w:t>工商管理学科前沿讲座</w:t>
            </w:r>
          </w:p>
        </w:tc>
        <w:tc>
          <w:tcPr>
            <w:tcW w:w="567"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3</w:t>
            </w:r>
          </w:p>
        </w:tc>
        <w:tc>
          <w:tcPr>
            <w:tcW w:w="1559" w:type="dxa"/>
            <w:vMerge w:val="restart"/>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必选</w:t>
            </w:r>
          </w:p>
        </w:tc>
        <w:tc>
          <w:tcPr>
            <w:tcW w:w="1276" w:type="dxa"/>
            <w:vAlign w:val="center"/>
          </w:tcPr>
          <w:p w:rsidR="00095088"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095088" w:rsidTr="00BA2BED">
        <w:trPr>
          <w:cantSplit/>
          <w:trHeight w:val="397"/>
        </w:trPr>
        <w:tc>
          <w:tcPr>
            <w:tcW w:w="534" w:type="dxa"/>
            <w:vMerge/>
          </w:tcPr>
          <w:p w:rsidR="00095088" w:rsidRPr="00095088" w:rsidRDefault="00095088" w:rsidP="002460B6">
            <w:pPr>
              <w:adjustRightInd w:val="0"/>
              <w:snapToGrid w:val="0"/>
              <w:rPr>
                <w:rFonts w:ascii="Times New Roman" w:hAnsi="Times New Roman" w:cs="Times New Roman"/>
                <w:szCs w:val="21"/>
              </w:rPr>
            </w:pPr>
          </w:p>
        </w:tc>
        <w:tc>
          <w:tcPr>
            <w:tcW w:w="567" w:type="dxa"/>
            <w:vMerge/>
            <w:textDirection w:val="tbRlV"/>
            <w:vAlign w:val="center"/>
          </w:tcPr>
          <w:p w:rsidR="00095088" w:rsidRPr="00095088" w:rsidRDefault="00095088" w:rsidP="002460B6">
            <w:pPr>
              <w:adjustRightInd w:val="0"/>
              <w:snapToGrid w:val="0"/>
              <w:ind w:left="113" w:right="113"/>
              <w:jc w:val="center"/>
              <w:rPr>
                <w:rFonts w:ascii="Times New Roman" w:hAnsi="Times New Roman" w:cs="Times New Roman"/>
                <w:b/>
                <w:bCs/>
                <w:kern w:val="0"/>
                <w:szCs w:val="21"/>
              </w:rPr>
            </w:pPr>
          </w:p>
        </w:tc>
        <w:tc>
          <w:tcPr>
            <w:tcW w:w="1275"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X19150206</w:t>
            </w:r>
          </w:p>
        </w:tc>
        <w:tc>
          <w:tcPr>
            <w:tcW w:w="2552" w:type="dxa"/>
            <w:vAlign w:val="center"/>
          </w:tcPr>
          <w:p w:rsidR="00095088" w:rsidRPr="00095088" w:rsidDel="00B83FCB" w:rsidRDefault="00095088" w:rsidP="00095088">
            <w:pPr>
              <w:adjustRightInd w:val="0"/>
              <w:snapToGrid w:val="0"/>
              <w:jc w:val="center"/>
              <w:rPr>
                <w:rFonts w:ascii="Times New Roman" w:hAnsi="Times New Roman" w:cs="Times New Roman"/>
                <w:color w:val="000000"/>
                <w:szCs w:val="21"/>
              </w:rPr>
            </w:pPr>
            <w:r w:rsidRPr="00095088">
              <w:rPr>
                <w:rFonts w:ascii="Times New Roman" w:hAnsi="Times New Roman" w:cs="Times New Roman"/>
                <w:color w:val="000000"/>
                <w:szCs w:val="21"/>
              </w:rPr>
              <w:t>产业组织理论</w:t>
            </w:r>
          </w:p>
        </w:tc>
        <w:tc>
          <w:tcPr>
            <w:tcW w:w="567"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2</w:t>
            </w:r>
          </w:p>
        </w:tc>
        <w:tc>
          <w:tcPr>
            <w:tcW w:w="1559" w:type="dxa"/>
            <w:vMerge/>
            <w:vAlign w:val="center"/>
          </w:tcPr>
          <w:p w:rsidR="00095088" w:rsidRPr="00095088" w:rsidRDefault="00095088" w:rsidP="00095088">
            <w:pPr>
              <w:adjustRightInd w:val="0"/>
              <w:snapToGrid w:val="0"/>
              <w:jc w:val="center"/>
              <w:rPr>
                <w:rFonts w:ascii="Times New Roman" w:hAnsi="Times New Roman" w:cs="Times New Roman"/>
                <w:szCs w:val="21"/>
              </w:rPr>
            </w:pPr>
          </w:p>
        </w:tc>
        <w:tc>
          <w:tcPr>
            <w:tcW w:w="1276" w:type="dxa"/>
            <w:tcBorders>
              <w:bottom w:val="single" w:sz="4" w:space="0" w:color="auto"/>
            </w:tcBorders>
            <w:vAlign w:val="center"/>
          </w:tcPr>
          <w:p w:rsidR="00095088"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095088" w:rsidTr="00BA2BED">
        <w:trPr>
          <w:cantSplit/>
          <w:trHeight w:val="397"/>
        </w:trPr>
        <w:tc>
          <w:tcPr>
            <w:tcW w:w="534" w:type="dxa"/>
            <w:vMerge/>
          </w:tcPr>
          <w:p w:rsidR="00095088" w:rsidRPr="00095088" w:rsidRDefault="00095088" w:rsidP="002460B6">
            <w:pPr>
              <w:adjustRightInd w:val="0"/>
              <w:snapToGrid w:val="0"/>
              <w:rPr>
                <w:rFonts w:ascii="Times New Roman" w:hAnsi="Times New Roman" w:cs="Times New Roman"/>
                <w:szCs w:val="21"/>
              </w:rPr>
            </w:pPr>
          </w:p>
        </w:tc>
        <w:tc>
          <w:tcPr>
            <w:tcW w:w="567" w:type="dxa"/>
            <w:vMerge/>
            <w:textDirection w:val="tbRlV"/>
            <w:vAlign w:val="center"/>
          </w:tcPr>
          <w:p w:rsidR="00095088" w:rsidRPr="00095088" w:rsidRDefault="00095088" w:rsidP="002460B6">
            <w:pPr>
              <w:adjustRightInd w:val="0"/>
              <w:snapToGrid w:val="0"/>
              <w:ind w:left="113" w:right="113"/>
              <w:jc w:val="center"/>
              <w:rPr>
                <w:rFonts w:ascii="Times New Roman" w:hAnsi="Times New Roman" w:cs="Times New Roman"/>
                <w:b/>
                <w:bCs/>
                <w:kern w:val="0"/>
                <w:szCs w:val="21"/>
              </w:rPr>
            </w:pPr>
          </w:p>
        </w:tc>
        <w:tc>
          <w:tcPr>
            <w:tcW w:w="1275"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X19150207</w:t>
            </w:r>
          </w:p>
        </w:tc>
        <w:tc>
          <w:tcPr>
            <w:tcW w:w="2552" w:type="dxa"/>
            <w:vAlign w:val="center"/>
          </w:tcPr>
          <w:p w:rsidR="00095088" w:rsidRPr="00095088" w:rsidRDefault="00095088" w:rsidP="00095088">
            <w:pPr>
              <w:adjustRightInd w:val="0"/>
              <w:snapToGrid w:val="0"/>
              <w:jc w:val="center"/>
              <w:rPr>
                <w:rFonts w:ascii="Times New Roman" w:hAnsi="Times New Roman" w:cs="Times New Roman"/>
                <w:color w:val="000000"/>
                <w:szCs w:val="21"/>
              </w:rPr>
            </w:pPr>
            <w:r w:rsidRPr="00095088">
              <w:rPr>
                <w:rFonts w:ascii="Times New Roman" w:hAnsi="Times New Roman" w:cs="Times New Roman"/>
                <w:color w:val="000000"/>
                <w:szCs w:val="21"/>
              </w:rPr>
              <w:t>运筹学</w:t>
            </w:r>
          </w:p>
        </w:tc>
        <w:tc>
          <w:tcPr>
            <w:tcW w:w="567"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3</w:t>
            </w:r>
          </w:p>
        </w:tc>
        <w:tc>
          <w:tcPr>
            <w:tcW w:w="1559" w:type="dxa"/>
            <w:vMerge/>
            <w:tcBorders>
              <w:bottom w:val="single" w:sz="4" w:space="0" w:color="auto"/>
            </w:tcBorders>
            <w:vAlign w:val="center"/>
          </w:tcPr>
          <w:p w:rsidR="00095088" w:rsidRPr="00095088" w:rsidRDefault="00095088" w:rsidP="00095088">
            <w:pPr>
              <w:adjustRightInd w:val="0"/>
              <w:snapToGrid w:val="0"/>
              <w:jc w:val="center"/>
              <w:rPr>
                <w:rFonts w:ascii="Times New Roman" w:hAnsi="Times New Roman" w:cs="Times New Roman"/>
                <w:szCs w:val="21"/>
              </w:rPr>
            </w:pPr>
          </w:p>
        </w:tc>
        <w:tc>
          <w:tcPr>
            <w:tcW w:w="1276" w:type="dxa"/>
            <w:tcBorders>
              <w:top w:val="nil"/>
              <w:bottom w:val="single" w:sz="4" w:space="0" w:color="auto"/>
              <w:right w:val="single" w:sz="4" w:space="0" w:color="auto"/>
            </w:tcBorders>
            <w:vAlign w:val="center"/>
          </w:tcPr>
          <w:p w:rsidR="00095088"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4E5D8A" w:rsidTr="00BA2BED">
        <w:trPr>
          <w:cantSplit/>
          <w:trHeight w:val="397"/>
        </w:trPr>
        <w:tc>
          <w:tcPr>
            <w:tcW w:w="534" w:type="dxa"/>
            <w:vMerge/>
          </w:tcPr>
          <w:p w:rsidR="004E5D8A" w:rsidRPr="00095088" w:rsidRDefault="004E5D8A" w:rsidP="002460B6">
            <w:pPr>
              <w:adjustRightInd w:val="0"/>
              <w:snapToGrid w:val="0"/>
              <w:rPr>
                <w:rFonts w:ascii="Times New Roman" w:hAnsi="Times New Roman" w:cs="Times New Roman"/>
                <w:szCs w:val="21"/>
              </w:rPr>
            </w:pPr>
          </w:p>
        </w:tc>
        <w:tc>
          <w:tcPr>
            <w:tcW w:w="567" w:type="dxa"/>
            <w:vMerge/>
          </w:tcPr>
          <w:p w:rsidR="004E5D8A" w:rsidRPr="00095088" w:rsidRDefault="004E5D8A" w:rsidP="002460B6">
            <w:pPr>
              <w:adjustRightInd w:val="0"/>
              <w:snapToGrid w:val="0"/>
              <w:rPr>
                <w:rFonts w:ascii="Times New Roman" w:hAnsi="Times New Roman" w:cs="Times New Roman"/>
                <w:szCs w:val="21"/>
              </w:rPr>
            </w:pPr>
          </w:p>
        </w:tc>
        <w:tc>
          <w:tcPr>
            <w:tcW w:w="1275"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X19150208</w:t>
            </w:r>
          </w:p>
        </w:tc>
        <w:tc>
          <w:tcPr>
            <w:tcW w:w="2552" w:type="dxa"/>
            <w:vAlign w:val="center"/>
          </w:tcPr>
          <w:p w:rsidR="004E5D8A" w:rsidRPr="00095088" w:rsidRDefault="004E5D8A" w:rsidP="00095088">
            <w:pPr>
              <w:adjustRightInd w:val="0"/>
              <w:snapToGrid w:val="0"/>
              <w:jc w:val="center"/>
              <w:rPr>
                <w:rFonts w:ascii="Times New Roman" w:hAnsi="Times New Roman" w:cs="Times New Roman"/>
                <w:color w:val="000000"/>
                <w:szCs w:val="21"/>
              </w:rPr>
            </w:pPr>
            <w:r w:rsidRPr="00095088">
              <w:rPr>
                <w:rFonts w:ascii="Times New Roman" w:hAnsi="Times New Roman" w:cs="Times New Roman"/>
                <w:color w:val="000000"/>
                <w:szCs w:val="21"/>
              </w:rPr>
              <w:t>公司治理与内部控制</w:t>
            </w:r>
          </w:p>
        </w:tc>
        <w:tc>
          <w:tcPr>
            <w:tcW w:w="567"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2</w:t>
            </w:r>
          </w:p>
        </w:tc>
        <w:tc>
          <w:tcPr>
            <w:tcW w:w="1559" w:type="dxa"/>
            <w:vMerge w:val="restart"/>
            <w:tcBorders>
              <w:top w:val="single" w:sz="4" w:space="0" w:color="auto"/>
            </w:tcBorders>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按方向选</w:t>
            </w:r>
            <w:r w:rsidRPr="00095088">
              <w:rPr>
                <w:rFonts w:ascii="Times New Roman" w:hAnsi="Times New Roman" w:cs="Times New Roman"/>
                <w:szCs w:val="21"/>
              </w:rPr>
              <w:t>1</w:t>
            </w:r>
            <w:r w:rsidRPr="00095088">
              <w:rPr>
                <w:rFonts w:ascii="Times New Roman" w:hAnsi="Times New Roman" w:cs="Times New Roman"/>
                <w:szCs w:val="21"/>
              </w:rPr>
              <w:t>门</w:t>
            </w:r>
          </w:p>
        </w:tc>
        <w:tc>
          <w:tcPr>
            <w:tcW w:w="1276" w:type="dxa"/>
            <w:tcBorders>
              <w:top w:val="single" w:sz="4" w:space="0" w:color="auto"/>
            </w:tcBorders>
            <w:vAlign w:val="center"/>
          </w:tcPr>
          <w:p w:rsidR="004E5D8A"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4E5D8A" w:rsidTr="00BA2BED">
        <w:trPr>
          <w:cantSplit/>
          <w:trHeight w:val="397"/>
        </w:trPr>
        <w:tc>
          <w:tcPr>
            <w:tcW w:w="534" w:type="dxa"/>
            <w:vMerge/>
          </w:tcPr>
          <w:p w:rsidR="004E5D8A" w:rsidRPr="00095088" w:rsidRDefault="004E5D8A" w:rsidP="002460B6">
            <w:pPr>
              <w:adjustRightInd w:val="0"/>
              <w:snapToGrid w:val="0"/>
              <w:rPr>
                <w:rFonts w:ascii="Times New Roman" w:hAnsi="Times New Roman" w:cs="Times New Roman"/>
                <w:szCs w:val="21"/>
              </w:rPr>
            </w:pPr>
          </w:p>
        </w:tc>
        <w:tc>
          <w:tcPr>
            <w:tcW w:w="567" w:type="dxa"/>
            <w:vMerge/>
          </w:tcPr>
          <w:p w:rsidR="004E5D8A" w:rsidRPr="00095088" w:rsidRDefault="004E5D8A" w:rsidP="002460B6">
            <w:pPr>
              <w:adjustRightInd w:val="0"/>
              <w:snapToGrid w:val="0"/>
              <w:rPr>
                <w:rFonts w:ascii="Times New Roman" w:hAnsi="Times New Roman" w:cs="Times New Roman"/>
                <w:szCs w:val="21"/>
              </w:rPr>
            </w:pPr>
          </w:p>
        </w:tc>
        <w:tc>
          <w:tcPr>
            <w:tcW w:w="1275"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X19150209</w:t>
            </w:r>
          </w:p>
        </w:tc>
        <w:tc>
          <w:tcPr>
            <w:tcW w:w="2552" w:type="dxa"/>
            <w:vAlign w:val="center"/>
          </w:tcPr>
          <w:p w:rsidR="004E5D8A" w:rsidRPr="00095088" w:rsidRDefault="004E5D8A" w:rsidP="00095088">
            <w:pPr>
              <w:adjustRightInd w:val="0"/>
              <w:snapToGrid w:val="0"/>
              <w:jc w:val="center"/>
              <w:rPr>
                <w:rFonts w:ascii="Times New Roman" w:hAnsi="Times New Roman" w:cs="Times New Roman"/>
                <w:color w:val="000000"/>
                <w:szCs w:val="21"/>
              </w:rPr>
            </w:pPr>
            <w:r w:rsidRPr="00095088">
              <w:rPr>
                <w:rFonts w:ascii="Times New Roman" w:hAnsi="Times New Roman" w:cs="Times New Roman"/>
                <w:color w:val="000000"/>
                <w:szCs w:val="21"/>
              </w:rPr>
              <w:t>现代企业理论</w:t>
            </w:r>
          </w:p>
        </w:tc>
        <w:tc>
          <w:tcPr>
            <w:tcW w:w="567"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2</w:t>
            </w:r>
          </w:p>
        </w:tc>
        <w:tc>
          <w:tcPr>
            <w:tcW w:w="1559" w:type="dxa"/>
            <w:vMerge/>
            <w:vAlign w:val="center"/>
          </w:tcPr>
          <w:p w:rsidR="004E5D8A" w:rsidRPr="00095088" w:rsidRDefault="004E5D8A" w:rsidP="00095088">
            <w:pPr>
              <w:adjustRightInd w:val="0"/>
              <w:snapToGrid w:val="0"/>
              <w:jc w:val="center"/>
              <w:rPr>
                <w:rFonts w:ascii="Times New Roman" w:hAnsi="Times New Roman" w:cs="Times New Roman"/>
                <w:szCs w:val="21"/>
              </w:rPr>
            </w:pPr>
          </w:p>
        </w:tc>
        <w:tc>
          <w:tcPr>
            <w:tcW w:w="1276" w:type="dxa"/>
            <w:vAlign w:val="center"/>
          </w:tcPr>
          <w:p w:rsidR="004E5D8A"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4E5D8A" w:rsidTr="00BA2BED">
        <w:trPr>
          <w:cantSplit/>
          <w:trHeight w:val="523"/>
        </w:trPr>
        <w:tc>
          <w:tcPr>
            <w:tcW w:w="534" w:type="dxa"/>
            <w:vMerge/>
          </w:tcPr>
          <w:p w:rsidR="004E5D8A" w:rsidRPr="00095088" w:rsidRDefault="004E5D8A" w:rsidP="002460B6">
            <w:pPr>
              <w:adjustRightInd w:val="0"/>
              <w:snapToGrid w:val="0"/>
              <w:rPr>
                <w:rFonts w:ascii="Times New Roman" w:hAnsi="Times New Roman" w:cs="Times New Roman"/>
                <w:szCs w:val="21"/>
              </w:rPr>
            </w:pPr>
          </w:p>
        </w:tc>
        <w:tc>
          <w:tcPr>
            <w:tcW w:w="567" w:type="dxa"/>
            <w:vMerge/>
          </w:tcPr>
          <w:p w:rsidR="004E5D8A" w:rsidRPr="00095088" w:rsidRDefault="004E5D8A" w:rsidP="002460B6">
            <w:pPr>
              <w:adjustRightInd w:val="0"/>
              <w:snapToGrid w:val="0"/>
              <w:rPr>
                <w:rFonts w:ascii="Times New Roman" w:hAnsi="Times New Roman" w:cs="Times New Roman"/>
                <w:szCs w:val="21"/>
              </w:rPr>
            </w:pPr>
          </w:p>
        </w:tc>
        <w:tc>
          <w:tcPr>
            <w:tcW w:w="1275"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X19150210</w:t>
            </w:r>
          </w:p>
        </w:tc>
        <w:tc>
          <w:tcPr>
            <w:tcW w:w="2552" w:type="dxa"/>
            <w:vAlign w:val="center"/>
          </w:tcPr>
          <w:p w:rsidR="004E5D8A" w:rsidRPr="00095088" w:rsidRDefault="004E5D8A" w:rsidP="00095088">
            <w:pPr>
              <w:adjustRightInd w:val="0"/>
              <w:snapToGrid w:val="0"/>
              <w:jc w:val="center"/>
              <w:rPr>
                <w:rFonts w:ascii="Times New Roman" w:hAnsi="Times New Roman" w:cs="Times New Roman"/>
                <w:color w:val="000000"/>
                <w:szCs w:val="21"/>
              </w:rPr>
            </w:pPr>
            <w:r w:rsidRPr="00095088">
              <w:rPr>
                <w:rFonts w:ascii="Times New Roman" w:hAnsi="Times New Roman" w:cs="Times New Roman"/>
                <w:color w:val="000000"/>
                <w:szCs w:val="21"/>
              </w:rPr>
              <w:t>财务管理理论与实务</w:t>
            </w:r>
          </w:p>
        </w:tc>
        <w:tc>
          <w:tcPr>
            <w:tcW w:w="567"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2</w:t>
            </w:r>
          </w:p>
        </w:tc>
        <w:tc>
          <w:tcPr>
            <w:tcW w:w="1559" w:type="dxa"/>
            <w:vMerge/>
            <w:vAlign w:val="center"/>
          </w:tcPr>
          <w:p w:rsidR="004E5D8A" w:rsidRPr="00095088" w:rsidRDefault="004E5D8A" w:rsidP="00095088">
            <w:pPr>
              <w:adjustRightInd w:val="0"/>
              <w:snapToGrid w:val="0"/>
              <w:jc w:val="center"/>
              <w:rPr>
                <w:rFonts w:ascii="Times New Roman" w:hAnsi="Times New Roman" w:cs="Times New Roman"/>
                <w:szCs w:val="21"/>
              </w:rPr>
            </w:pPr>
          </w:p>
        </w:tc>
        <w:tc>
          <w:tcPr>
            <w:tcW w:w="1276" w:type="dxa"/>
            <w:vAlign w:val="center"/>
          </w:tcPr>
          <w:p w:rsidR="004E5D8A"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4E5D8A" w:rsidTr="00BA2BED">
        <w:trPr>
          <w:cantSplit/>
          <w:trHeight w:val="523"/>
        </w:trPr>
        <w:tc>
          <w:tcPr>
            <w:tcW w:w="534" w:type="dxa"/>
            <w:vMerge/>
          </w:tcPr>
          <w:p w:rsidR="004E5D8A" w:rsidRPr="00095088" w:rsidRDefault="004E5D8A" w:rsidP="002460B6">
            <w:pPr>
              <w:adjustRightInd w:val="0"/>
              <w:snapToGrid w:val="0"/>
              <w:rPr>
                <w:rFonts w:ascii="Times New Roman" w:hAnsi="Times New Roman" w:cs="Times New Roman"/>
                <w:szCs w:val="21"/>
              </w:rPr>
            </w:pPr>
          </w:p>
        </w:tc>
        <w:tc>
          <w:tcPr>
            <w:tcW w:w="567" w:type="dxa"/>
            <w:vMerge/>
          </w:tcPr>
          <w:p w:rsidR="004E5D8A" w:rsidRPr="00095088" w:rsidRDefault="004E5D8A" w:rsidP="002460B6">
            <w:pPr>
              <w:adjustRightInd w:val="0"/>
              <w:snapToGrid w:val="0"/>
              <w:rPr>
                <w:rFonts w:ascii="Times New Roman" w:hAnsi="Times New Roman" w:cs="Times New Roman"/>
                <w:szCs w:val="21"/>
              </w:rPr>
            </w:pPr>
          </w:p>
        </w:tc>
        <w:tc>
          <w:tcPr>
            <w:tcW w:w="1275"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X19150211</w:t>
            </w:r>
          </w:p>
        </w:tc>
        <w:tc>
          <w:tcPr>
            <w:tcW w:w="2552" w:type="dxa"/>
            <w:vAlign w:val="center"/>
          </w:tcPr>
          <w:p w:rsidR="004E5D8A" w:rsidRPr="00095088" w:rsidRDefault="004E5D8A" w:rsidP="00095088">
            <w:pPr>
              <w:adjustRightInd w:val="0"/>
              <w:snapToGrid w:val="0"/>
              <w:jc w:val="center"/>
              <w:rPr>
                <w:rFonts w:ascii="Times New Roman" w:hAnsi="Times New Roman" w:cs="Times New Roman"/>
                <w:color w:val="000000"/>
                <w:szCs w:val="21"/>
              </w:rPr>
            </w:pPr>
            <w:r w:rsidRPr="00095088">
              <w:rPr>
                <w:rFonts w:ascii="Times New Roman" w:hAnsi="Times New Roman" w:cs="Times New Roman"/>
                <w:color w:val="000000"/>
                <w:szCs w:val="21"/>
              </w:rPr>
              <w:t>会计理论与实务</w:t>
            </w:r>
          </w:p>
        </w:tc>
        <w:tc>
          <w:tcPr>
            <w:tcW w:w="567"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2</w:t>
            </w:r>
          </w:p>
        </w:tc>
        <w:tc>
          <w:tcPr>
            <w:tcW w:w="1559" w:type="dxa"/>
            <w:vMerge/>
            <w:vAlign w:val="center"/>
          </w:tcPr>
          <w:p w:rsidR="004E5D8A" w:rsidRPr="00095088" w:rsidRDefault="004E5D8A" w:rsidP="00095088">
            <w:pPr>
              <w:adjustRightInd w:val="0"/>
              <w:snapToGrid w:val="0"/>
              <w:jc w:val="center"/>
              <w:rPr>
                <w:rFonts w:ascii="Times New Roman" w:hAnsi="Times New Roman" w:cs="Times New Roman"/>
                <w:szCs w:val="21"/>
              </w:rPr>
            </w:pPr>
          </w:p>
        </w:tc>
        <w:tc>
          <w:tcPr>
            <w:tcW w:w="1276" w:type="dxa"/>
            <w:vAlign w:val="center"/>
          </w:tcPr>
          <w:p w:rsidR="004E5D8A"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4E5D8A" w:rsidTr="00BA2BED">
        <w:trPr>
          <w:cantSplit/>
          <w:trHeight w:val="523"/>
        </w:trPr>
        <w:tc>
          <w:tcPr>
            <w:tcW w:w="534" w:type="dxa"/>
            <w:vMerge/>
          </w:tcPr>
          <w:p w:rsidR="004E5D8A" w:rsidRPr="00095088" w:rsidRDefault="004E5D8A" w:rsidP="002460B6">
            <w:pPr>
              <w:adjustRightInd w:val="0"/>
              <w:snapToGrid w:val="0"/>
              <w:rPr>
                <w:rFonts w:ascii="Times New Roman" w:hAnsi="Times New Roman" w:cs="Times New Roman"/>
                <w:szCs w:val="21"/>
              </w:rPr>
            </w:pPr>
          </w:p>
        </w:tc>
        <w:tc>
          <w:tcPr>
            <w:tcW w:w="567" w:type="dxa"/>
            <w:vMerge/>
          </w:tcPr>
          <w:p w:rsidR="004E5D8A" w:rsidRPr="00095088" w:rsidRDefault="004E5D8A" w:rsidP="002460B6">
            <w:pPr>
              <w:adjustRightInd w:val="0"/>
              <w:snapToGrid w:val="0"/>
              <w:rPr>
                <w:rFonts w:ascii="Times New Roman" w:hAnsi="Times New Roman" w:cs="Times New Roman"/>
                <w:szCs w:val="21"/>
              </w:rPr>
            </w:pPr>
          </w:p>
        </w:tc>
        <w:tc>
          <w:tcPr>
            <w:tcW w:w="1275"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X19150212</w:t>
            </w:r>
          </w:p>
        </w:tc>
        <w:tc>
          <w:tcPr>
            <w:tcW w:w="2552" w:type="dxa"/>
            <w:vAlign w:val="center"/>
          </w:tcPr>
          <w:p w:rsidR="004E5D8A" w:rsidRPr="00095088" w:rsidRDefault="004E5D8A" w:rsidP="00095088">
            <w:pPr>
              <w:adjustRightInd w:val="0"/>
              <w:snapToGrid w:val="0"/>
              <w:jc w:val="center"/>
              <w:rPr>
                <w:rFonts w:ascii="Times New Roman" w:hAnsi="Times New Roman" w:cs="Times New Roman"/>
                <w:color w:val="000000"/>
                <w:szCs w:val="21"/>
              </w:rPr>
            </w:pPr>
            <w:r w:rsidRPr="00095088">
              <w:rPr>
                <w:rFonts w:ascii="Times New Roman" w:hAnsi="Times New Roman" w:cs="Times New Roman"/>
                <w:color w:val="000000"/>
                <w:szCs w:val="21"/>
              </w:rPr>
              <w:t>中级旅游经济学</w:t>
            </w:r>
          </w:p>
        </w:tc>
        <w:tc>
          <w:tcPr>
            <w:tcW w:w="567"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2</w:t>
            </w:r>
          </w:p>
        </w:tc>
        <w:tc>
          <w:tcPr>
            <w:tcW w:w="1559" w:type="dxa"/>
            <w:vMerge/>
            <w:vAlign w:val="center"/>
          </w:tcPr>
          <w:p w:rsidR="004E5D8A" w:rsidRPr="00095088" w:rsidRDefault="004E5D8A" w:rsidP="00095088">
            <w:pPr>
              <w:adjustRightInd w:val="0"/>
              <w:snapToGrid w:val="0"/>
              <w:jc w:val="center"/>
              <w:rPr>
                <w:rFonts w:ascii="Times New Roman" w:hAnsi="Times New Roman" w:cs="Times New Roman"/>
                <w:szCs w:val="21"/>
              </w:rPr>
            </w:pPr>
          </w:p>
        </w:tc>
        <w:tc>
          <w:tcPr>
            <w:tcW w:w="1276" w:type="dxa"/>
            <w:vAlign w:val="center"/>
          </w:tcPr>
          <w:p w:rsidR="004E5D8A"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4E5D8A" w:rsidTr="00BA2BED">
        <w:trPr>
          <w:cantSplit/>
          <w:trHeight w:val="523"/>
        </w:trPr>
        <w:tc>
          <w:tcPr>
            <w:tcW w:w="534" w:type="dxa"/>
            <w:vMerge/>
          </w:tcPr>
          <w:p w:rsidR="004E5D8A" w:rsidRPr="00095088" w:rsidRDefault="004E5D8A" w:rsidP="002460B6">
            <w:pPr>
              <w:adjustRightInd w:val="0"/>
              <w:snapToGrid w:val="0"/>
              <w:rPr>
                <w:rFonts w:ascii="Times New Roman" w:hAnsi="Times New Roman" w:cs="Times New Roman"/>
                <w:szCs w:val="21"/>
              </w:rPr>
            </w:pPr>
          </w:p>
        </w:tc>
        <w:tc>
          <w:tcPr>
            <w:tcW w:w="567" w:type="dxa"/>
            <w:vMerge/>
          </w:tcPr>
          <w:p w:rsidR="004E5D8A" w:rsidRPr="00095088" w:rsidRDefault="004E5D8A" w:rsidP="002460B6">
            <w:pPr>
              <w:adjustRightInd w:val="0"/>
              <w:snapToGrid w:val="0"/>
              <w:rPr>
                <w:rFonts w:ascii="Times New Roman" w:hAnsi="Times New Roman" w:cs="Times New Roman"/>
                <w:szCs w:val="21"/>
              </w:rPr>
            </w:pPr>
          </w:p>
        </w:tc>
        <w:tc>
          <w:tcPr>
            <w:tcW w:w="1275"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X19150213</w:t>
            </w:r>
          </w:p>
        </w:tc>
        <w:tc>
          <w:tcPr>
            <w:tcW w:w="2552" w:type="dxa"/>
            <w:vAlign w:val="center"/>
          </w:tcPr>
          <w:p w:rsidR="004E5D8A" w:rsidRPr="00095088" w:rsidRDefault="004E5D8A" w:rsidP="00095088">
            <w:pPr>
              <w:adjustRightInd w:val="0"/>
              <w:snapToGrid w:val="0"/>
              <w:jc w:val="center"/>
              <w:rPr>
                <w:rFonts w:ascii="Times New Roman" w:hAnsi="Times New Roman" w:cs="Times New Roman"/>
                <w:color w:val="000000"/>
                <w:szCs w:val="21"/>
              </w:rPr>
            </w:pPr>
            <w:r w:rsidRPr="00095088">
              <w:rPr>
                <w:rFonts w:ascii="Times New Roman" w:hAnsi="Times New Roman" w:cs="Times New Roman"/>
                <w:color w:val="000000"/>
                <w:szCs w:val="21"/>
              </w:rPr>
              <w:t>旅游企业管理</w:t>
            </w:r>
          </w:p>
        </w:tc>
        <w:tc>
          <w:tcPr>
            <w:tcW w:w="567"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2</w:t>
            </w:r>
          </w:p>
        </w:tc>
        <w:tc>
          <w:tcPr>
            <w:tcW w:w="1559" w:type="dxa"/>
            <w:vMerge/>
            <w:vAlign w:val="center"/>
          </w:tcPr>
          <w:p w:rsidR="004E5D8A" w:rsidRPr="00095088" w:rsidRDefault="004E5D8A" w:rsidP="00095088">
            <w:pPr>
              <w:adjustRightInd w:val="0"/>
              <w:snapToGrid w:val="0"/>
              <w:jc w:val="center"/>
              <w:rPr>
                <w:rFonts w:ascii="Times New Roman" w:hAnsi="Times New Roman" w:cs="Times New Roman"/>
                <w:szCs w:val="21"/>
              </w:rPr>
            </w:pPr>
          </w:p>
        </w:tc>
        <w:tc>
          <w:tcPr>
            <w:tcW w:w="1276" w:type="dxa"/>
            <w:vAlign w:val="center"/>
          </w:tcPr>
          <w:p w:rsidR="004E5D8A"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4E5D8A" w:rsidTr="00BA2BED">
        <w:trPr>
          <w:cantSplit/>
          <w:trHeight w:val="523"/>
        </w:trPr>
        <w:tc>
          <w:tcPr>
            <w:tcW w:w="534" w:type="dxa"/>
            <w:vMerge/>
          </w:tcPr>
          <w:p w:rsidR="004E5D8A" w:rsidRPr="00095088" w:rsidRDefault="004E5D8A" w:rsidP="002460B6">
            <w:pPr>
              <w:adjustRightInd w:val="0"/>
              <w:snapToGrid w:val="0"/>
              <w:rPr>
                <w:rFonts w:ascii="Times New Roman" w:hAnsi="Times New Roman" w:cs="Times New Roman"/>
                <w:szCs w:val="21"/>
              </w:rPr>
            </w:pPr>
          </w:p>
        </w:tc>
        <w:tc>
          <w:tcPr>
            <w:tcW w:w="567" w:type="dxa"/>
            <w:vMerge/>
          </w:tcPr>
          <w:p w:rsidR="004E5D8A" w:rsidRPr="00095088" w:rsidRDefault="004E5D8A" w:rsidP="002460B6">
            <w:pPr>
              <w:adjustRightInd w:val="0"/>
              <w:snapToGrid w:val="0"/>
              <w:rPr>
                <w:rFonts w:ascii="Times New Roman" w:hAnsi="Times New Roman" w:cs="Times New Roman"/>
                <w:szCs w:val="21"/>
              </w:rPr>
            </w:pPr>
          </w:p>
        </w:tc>
        <w:tc>
          <w:tcPr>
            <w:tcW w:w="1275"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X19150214</w:t>
            </w:r>
          </w:p>
        </w:tc>
        <w:tc>
          <w:tcPr>
            <w:tcW w:w="2552" w:type="dxa"/>
            <w:vAlign w:val="center"/>
          </w:tcPr>
          <w:p w:rsidR="004E5D8A" w:rsidRPr="00095088" w:rsidRDefault="004E5D8A" w:rsidP="00095088">
            <w:pPr>
              <w:adjustRightInd w:val="0"/>
              <w:snapToGrid w:val="0"/>
              <w:jc w:val="center"/>
              <w:rPr>
                <w:rFonts w:ascii="Times New Roman" w:hAnsi="Times New Roman" w:cs="Times New Roman"/>
                <w:color w:val="000000"/>
                <w:szCs w:val="21"/>
              </w:rPr>
            </w:pPr>
            <w:r w:rsidRPr="00095088">
              <w:rPr>
                <w:rFonts w:ascii="Times New Roman" w:hAnsi="Times New Roman" w:cs="Times New Roman"/>
                <w:color w:val="000000"/>
                <w:szCs w:val="21"/>
              </w:rPr>
              <w:t>中级技术经济学</w:t>
            </w:r>
          </w:p>
        </w:tc>
        <w:tc>
          <w:tcPr>
            <w:tcW w:w="567"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2</w:t>
            </w:r>
          </w:p>
        </w:tc>
        <w:tc>
          <w:tcPr>
            <w:tcW w:w="1559" w:type="dxa"/>
            <w:vMerge/>
            <w:vAlign w:val="center"/>
          </w:tcPr>
          <w:p w:rsidR="004E5D8A" w:rsidRPr="00095088" w:rsidRDefault="004E5D8A" w:rsidP="00095088">
            <w:pPr>
              <w:adjustRightInd w:val="0"/>
              <w:snapToGrid w:val="0"/>
              <w:jc w:val="center"/>
              <w:rPr>
                <w:rFonts w:ascii="Times New Roman" w:hAnsi="Times New Roman" w:cs="Times New Roman"/>
                <w:szCs w:val="21"/>
              </w:rPr>
            </w:pPr>
          </w:p>
        </w:tc>
        <w:tc>
          <w:tcPr>
            <w:tcW w:w="1276" w:type="dxa"/>
            <w:vAlign w:val="center"/>
          </w:tcPr>
          <w:p w:rsidR="004E5D8A"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4E5D8A" w:rsidTr="00BA2BED">
        <w:trPr>
          <w:cantSplit/>
          <w:trHeight w:val="523"/>
        </w:trPr>
        <w:tc>
          <w:tcPr>
            <w:tcW w:w="534" w:type="dxa"/>
            <w:vMerge/>
            <w:tcBorders>
              <w:bottom w:val="single" w:sz="4" w:space="0" w:color="auto"/>
            </w:tcBorders>
          </w:tcPr>
          <w:p w:rsidR="004E5D8A" w:rsidRPr="00095088" w:rsidRDefault="004E5D8A" w:rsidP="002460B6">
            <w:pPr>
              <w:adjustRightInd w:val="0"/>
              <w:snapToGrid w:val="0"/>
              <w:rPr>
                <w:rFonts w:ascii="Times New Roman" w:hAnsi="Times New Roman" w:cs="Times New Roman"/>
                <w:szCs w:val="21"/>
              </w:rPr>
            </w:pPr>
          </w:p>
        </w:tc>
        <w:tc>
          <w:tcPr>
            <w:tcW w:w="567" w:type="dxa"/>
            <w:vMerge/>
            <w:tcBorders>
              <w:bottom w:val="single" w:sz="4" w:space="0" w:color="auto"/>
            </w:tcBorders>
          </w:tcPr>
          <w:p w:rsidR="004E5D8A" w:rsidRPr="00095088" w:rsidRDefault="004E5D8A" w:rsidP="002460B6">
            <w:pPr>
              <w:adjustRightInd w:val="0"/>
              <w:snapToGrid w:val="0"/>
              <w:rPr>
                <w:rFonts w:ascii="Times New Roman" w:hAnsi="Times New Roman" w:cs="Times New Roman"/>
                <w:szCs w:val="21"/>
              </w:rPr>
            </w:pPr>
          </w:p>
        </w:tc>
        <w:tc>
          <w:tcPr>
            <w:tcW w:w="1275"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X19150215</w:t>
            </w:r>
          </w:p>
        </w:tc>
        <w:tc>
          <w:tcPr>
            <w:tcW w:w="2552" w:type="dxa"/>
            <w:vAlign w:val="center"/>
          </w:tcPr>
          <w:p w:rsidR="004E5D8A" w:rsidRPr="00095088" w:rsidRDefault="004E5D8A" w:rsidP="00095088">
            <w:pPr>
              <w:adjustRightInd w:val="0"/>
              <w:snapToGrid w:val="0"/>
              <w:jc w:val="center"/>
              <w:rPr>
                <w:rFonts w:ascii="Times New Roman" w:hAnsi="Times New Roman" w:cs="Times New Roman"/>
                <w:color w:val="000000"/>
                <w:szCs w:val="21"/>
              </w:rPr>
            </w:pPr>
            <w:r w:rsidRPr="00095088">
              <w:rPr>
                <w:rFonts w:ascii="Times New Roman" w:hAnsi="Times New Roman" w:cs="Times New Roman"/>
                <w:color w:val="000000"/>
                <w:szCs w:val="21"/>
              </w:rPr>
              <w:t>技术创新管理</w:t>
            </w:r>
          </w:p>
        </w:tc>
        <w:tc>
          <w:tcPr>
            <w:tcW w:w="567"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2</w:t>
            </w:r>
          </w:p>
        </w:tc>
        <w:tc>
          <w:tcPr>
            <w:tcW w:w="1559" w:type="dxa"/>
            <w:vMerge/>
            <w:vAlign w:val="center"/>
          </w:tcPr>
          <w:p w:rsidR="004E5D8A" w:rsidRPr="00095088" w:rsidRDefault="004E5D8A" w:rsidP="00095088">
            <w:pPr>
              <w:adjustRightInd w:val="0"/>
              <w:snapToGrid w:val="0"/>
              <w:jc w:val="center"/>
              <w:rPr>
                <w:rFonts w:ascii="Times New Roman" w:hAnsi="Times New Roman" w:cs="Times New Roman"/>
                <w:szCs w:val="21"/>
              </w:rPr>
            </w:pPr>
          </w:p>
        </w:tc>
        <w:tc>
          <w:tcPr>
            <w:tcW w:w="1276" w:type="dxa"/>
            <w:vAlign w:val="center"/>
          </w:tcPr>
          <w:p w:rsidR="004E5D8A"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095088" w:rsidTr="00BA2BED">
        <w:trPr>
          <w:cantSplit/>
          <w:trHeight w:val="397"/>
        </w:trPr>
        <w:tc>
          <w:tcPr>
            <w:tcW w:w="534" w:type="dxa"/>
            <w:vMerge w:val="restart"/>
            <w:textDirection w:val="tbRlV"/>
            <w:vAlign w:val="center"/>
          </w:tcPr>
          <w:p w:rsidR="00095088" w:rsidRPr="00095088" w:rsidRDefault="00095088" w:rsidP="002460B6">
            <w:pPr>
              <w:adjustRightInd w:val="0"/>
              <w:snapToGrid w:val="0"/>
              <w:jc w:val="center"/>
              <w:rPr>
                <w:rFonts w:ascii="Times New Roman" w:hAnsi="Times New Roman" w:cs="Times New Roman"/>
                <w:b/>
                <w:bCs/>
                <w:kern w:val="0"/>
                <w:szCs w:val="21"/>
              </w:rPr>
            </w:pPr>
            <w:r w:rsidRPr="00095088">
              <w:rPr>
                <w:rFonts w:ascii="Times New Roman" w:hAnsi="Times New Roman" w:cs="Times New Roman"/>
                <w:b/>
                <w:bCs/>
                <w:kern w:val="0"/>
                <w:szCs w:val="21"/>
              </w:rPr>
              <w:t>非</w:t>
            </w:r>
            <w:r w:rsidRPr="00095088">
              <w:rPr>
                <w:rFonts w:ascii="Times New Roman" w:hAnsi="Times New Roman" w:cs="Times New Roman"/>
                <w:b/>
                <w:bCs/>
                <w:kern w:val="0"/>
                <w:szCs w:val="21"/>
              </w:rPr>
              <w:t xml:space="preserve">  </w:t>
            </w:r>
            <w:r w:rsidRPr="00095088">
              <w:rPr>
                <w:rFonts w:ascii="Times New Roman" w:hAnsi="Times New Roman" w:cs="Times New Roman"/>
                <w:b/>
                <w:bCs/>
                <w:kern w:val="0"/>
                <w:szCs w:val="21"/>
              </w:rPr>
              <w:t>学</w:t>
            </w:r>
            <w:r w:rsidRPr="00095088">
              <w:rPr>
                <w:rFonts w:ascii="Times New Roman" w:hAnsi="Times New Roman" w:cs="Times New Roman"/>
                <w:b/>
                <w:bCs/>
                <w:kern w:val="0"/>
                <w:szCs w:val="21"/>
              </w:rPr>
              <w:t xml:space="preserve">  </w:t>
            </w:r>
            <w:r w:rsidRPr="00095088">
              <w:rPr>
                <w:rFonts w:ascii="Times New Roman" w:hAnsi="Times New Roman" w:cs="Times New Roman"/>
                <w:b/>
                <w:bCs/>
                <w:kern w:val="0"/>
                <w:szCs w:val="21"/>
              </w:rPr>
              <w:t>位</w:t>
            </w:r>
            <w:r w:rsidRPr="00095088">
              <w:rPr>
                <w:rFonts w:ascii="Times New Roman" w:hAnsi="Times New Roman" w:cs="Times New Roman"/>
                <w:b/>
                <w:bCs/>
                <w:kern w:val="0"/>
                <w:szCs w:val="21"/>
              </w:rPr>
              <w:t xml:space="preserve">  </w:t>
            </w:r>
            <w:r w:rsidRPr="00095088">
              <w:rPr>
                <w:rFonts w:ascii="Times New Roman" w:hAnsi="Times New Roman" w:cs="Times New Roman"/>
                <w:b/>
                <w:bCs/>
                <w:kern w:val="0"/>
                <w:szCs w:val="21"/>
              </w:rPr>
              <w:t>课</w:t>
            </w:r>
          </w:p>
        </w:tc>
        <w:tc>
          <w:tcPr>
            <w:tcW w:w="567" w:type="dxa"/>
            <w:vMerge w:val="restart"/>
            <w:textDirection w:val="tbRlV"/>
            <w:vAlign w:val="center"/>
          </w:tcPr>
          <w:p w:rsidR="00095088" w:rsidRPr="00095088" w:rsidRDefault="00095088" w:rsidP="002460B6">
            <w:pPr>
              <w:adjustRightInd w:val="0"/>
              <w:snapToGrid w:val="0"/>
              <w:jc w:val="center"/>
              <w:rPr>
                <w:rFonts w:ascii="Times New Roman" w:hAnsi="Times New Roman" w:cs="Times New Roman"/>
                <w:b/>
                <w:szCs w:val="21"/>
              </w:rPr>
            </w:pPr>
            <w:r w:rsidRPr="00095088">
              <w:rPr>
                <w:rFonts w:ascii="Times New Roman" w:hAnsi="Times New Roman" w:cs="Times New Roman"/>
                <w:b/>
                <w:szCs w:val="21"/>
              </w:rPr>
              <w:t>方向选修课</w:t>
            </w:r>
          </w:p>
        </w:tc>
        <w:tc>
          <w:tcPr>
            <w:tcW w:w="1275"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X19151201</w:t>
            </w:r>
          </w:p>
        </w:tc>
        <w:tc>
          <w:tcPr>
            <w:tcW w:w="2552"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学术论文写作</w:t>
            </w:r>
          </w:p>
        </w:tc>
        <w:tc>
          <w:tcPr>
            <w:tcW w:w="567"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1</w:t>
            </w:r>
          </w:p>
        </w:tc>
        <w:tc>
          <w:tcPr>
            <w:tcW w:w="1559"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必修</w:t>
            </w:r>
          </w:p>
        </w:tc>
        <w:tc>
          <w:tcPr>
            <w:tcW w:w="1276" w:type="dxa"/>
            <w:vAlign w:val="center"/>
          </w:tcPr>
          <w:p w:rsidR="00095088"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095088" w:rsidTr="00BA2BED">
        <w:trPr>
          <w:cantSplit/>
          <w:trHeight w:val="397"/>
        </w:trPr>
        <w:tc>
          <w:tcPr>
            <w:tcW w:w="534" w:type="dxa"/>
            <w:vMerge/>
            <w:textDirection w:val="tbRlV"/>
            <w:vAlign w:val="center"/>
          </w:tcPr>
          <w:p w:rsidR="00095088" w:rsidRPr="00095088" w:rsidRDefault="00095088" w:rsidP="002460B6">
            <w:pPr>
              <w:adjustRightInd w:val="0"/>
              <w:snapToGrid w:val="0"/>
              <w:jc w:val="center"/>
              <w:rPr>
                <w:rFonts w:ascii="Times New Roman" w:hAnsi="Times New Roman" w:cs="Times New Roman"/>
                <w:b/>
                <w:bCs/>
                <w:kern w:val="0"/>
                <w:szCs w:val="21"/>
              </w:rPr>
            </w:pPr>
          </w:p>
        </w:tc>
        <w:tc>
          <w:tcPr>
            <w:tcW w:w="567" w:type="dxa"/>
            <w:vMerge/>
            <w:textDirection w:val="tbRlV"/>
            <w:vAlign w:val="center"/>
          </w:tcPr>
          <w:p w:rsidR="00095088" w:rsidRPr="00095088" w:rsidRDefault="00095088" w:rsidP="002460B6">
            <w:pPr>
              <w:adjustRightInd w:val="0"/>
              <w:snapToGrid w:val="0"/>
              <w:jc w:val="center"/>
              <w:rPr>
                <w:rFonts w:ascii="Times New Roman" w:hAnsi="Times New Roman" w:cs="Times New Roman"/>
                <w:b/>
                <w:color w:val="FF0000"/>
                <w:szCs w:val="21"/>
              </w:rPr>
            </w:pPr>
          </w:p>
        </w:tc>
        <w:tc>
          <w:tcPr>
            <w:tcW w:w="1275"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X19151202</w:t>
            </w:r>
          </w:p>
        </w:tc>
        <w:tc>
          <w:tcPr>
            <w:tcW w:w="2552"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企业战略管理</w:t>
            </w:r>
          </w:p>
        </w:tc>
        <w:tc>
          <w:tcPr>
            <w:tcW w:w="567"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2</w:t>
            </w:r>
          </w:p>
        </w:tc>
        <w:tc>
          <w:tcPr>
            <w:tcW w:w="1559" w:type="dxa"/>
            <w:vMerge w:val="restart"/>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按方向选</w:t>
            </w:r>
            <w:r w:rsidRPr="00095088">
              <w:rPr>
                <w:rFonts w:ascii="Times New Roman" w:hAnsi="Times New Roman" w:cs="Times New Roman"/>
                <w:szCs w:val="21"/>
              </w:rPr>
              <w:t>1</w:t>
            </w:r>
            <w:r w:rsidRPr="00095088">
              <w:rPr>
                <w:rFonts w:ascii="Times New Roman" w:hAnsi="Times New Roman" w:cs="Times New Roman"/>
                <w:kern w:val="0"/>
                <w:szCs w:val="21"/>
              </w:rPr>
              <w:t>门</w:t>
            </w:r>
          </w:p>
        </w:tc>
        <w:tc>
          <w:tcPr>
            <w:tcW w:w="1276" w:type="dxa"/>
            <w:vAlign w:val="center"/>
          </w:tcPr>
          <w:p w:rsidR="00095088"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095088" w:rsidTr="00BA2BED">
        <w:trPr>
          <w:cantSplit/>
          <w:trHeight w:val="397"/>
        </w:trPr>
        <w:tc>
          <w:tcPr>
            <w:tcW w:w="534" w:type="dxa"/>
            <w:vMerge/>
          </w:tcPr>
          <w:p w:rsidR="00095088" w:rsidRPr="00095088" w:rsidRDefault="00095088" w:rsidP="002460B6">
            <w:pPr>
              <w:adjustRightInd w:val="0"/>
              <w:snapToGrid w:val="0"/>
              <w:jc w:val="center"/>
              <w:rPr>
                <w:rFonts w:ascii="Times New Roman" w:hAnsi="Times New Roman" w:cs="Times New Roman"/>
                <w:b/>
                <w:szCs w:val="21"/>
              </w:rPr>
            </w:pPr>
          </w:p>
        </w:tc>
        <w:tc>
          <w:tcPr>
            <w:tcW w:w="567" w:type="dxa"/>
            <w:vMerge/>
            <w:vAlign w:val="center"/>
          </w:tcPr>
          <w:p w:rsidR="00095088" w:rsidRPr="00095088" w:rsidRDefault="00095088" w:rsidP="002460B6">
            <w:pPr>
              <w:adjustRightInd w:val="0"/>
              <w:snapToGrid w:val="0"/>
              <w:jc w:val="center"/>
              <w:rPr>
                <w:rFonts w:ascii="Times New Roman" w:hAnsi="Times New Roman" w:cs="Times New Roman"/>
                <w:b/>
                <w:szCs w:val="21"/>
              </w:rPr>
            </w:pPr>
          </w:p>
        </w:tc>
        <w:tc>
          <w:tcPr>
            <w:tcW w:w="1275"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X19151203</w:t>
            </w:r>
          </w:p>
        </w:tc>
        <w:tc>
          <w:tcPr>
            <w:tcW w:w="2552"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管理模型与优化</w:t>
            </w:r>
          </w:p>
        </w:tc>
        <w:tc>
          <w:tcPr>
            <w:tcW w:w="567"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2</w:t>
            </w:r>
          </w:p>
        </w:tc>
        <w:tc>
          <w:tcPr>
            <w:tcW w:w="1559" w:type="dxa"/>
            <w:vMerge/>
            <w:vAlign w:val="center"/>
          </w:tcPr>
          <w:p w:rsidR="00095088" w:rsidRPr="00095088" w:rsidRDefault="00095088" w:rsidP="00095088">
            <w:pPr>
              <w:adjustRightInd w:val="0"/>
              <w:snapToGrid w:val="0"/>
              <w:jc w:val="center"/>
              <w:rPr>
                <w:rFonts w:ascii="Times New Roman" w:hAnsi="Times New Roman" w:cs="Times New Roman"/>
                <w:szCs w:val="21"/>
              </w:rPr>
            </w:pPr>
          </w:p>
        </w:tc>
        <w:tc>
          <w:tcPr>
            <w:tcW w:w="1276" w:type="dxa"/>
            <w:vAlign w:val="center"/>
          </w:tcPr>
          <w:p w:rsidR="00095088"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095088" w:rsidTr="00BA2BED">
        <w:trPr>
          <w:cantSplit/>
          <w:trHeight w:val="397"/>
        </w:trPr>
        <w:tc>
          <w:tcPr>
            <w:tcW w:w="534" w:type="dxa"/>
            <w:vMerge/>
          </w:tcPr>
          <w:p w:rsidR="00095088" w:rsidRPr="00095088" w:rsidRDefault="00095088" w:rsidP="002460B6">
            <w:pPr>
              <w:adjustRightInd w:val="0"/>
              <w:snapToGrid w:val="0"/>
              <w:jc w:val="center"/>
              <w:rPr>
                <w:rFonts w:ascii="Times New Roman" w:hAnsi="Times New Roman" w:cs="Times New Roman"/>
                <w:b/>
                <w:szCs w:val="21"/>
              </w:rPr>
            </w:pPr>
          </w:p>
        </w:tc>
        <w:tc>
          <w:tcPr>
            <w:tcW w:w="567" w:type="dxa"/>
            <w:vMerge/>
            <w:vAlign w:val="center"/>
          </w:tcPr>
          <w:p w:rsidR="00095088" w:rsidRPr="00095088" w:rsidRDefault="00095088" w:rsidP="002460B6">
            <w:pPr>
              <w:adjustRightInd w:val="0"/>
              <w:snapToGrid w:val="0"/>
              <w:jc w:val="center"/>
              <w:rPr>
                <w:rFonts w:ascii="Times New Roman" w:hAnsi="Times New Roman" w:cs="Times New Roman"/>
                <w:b/>
                <w:szCs w:val="21"/>
              </w:rPr>
            </w:pPr>
          </w:p>
        </w:tc>
        <w:tc>
          <w:tcPr>
            <w:tcW w:w="1275"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X19151204</w:t>
            </w:r>
          </w:p>
        </w:tc>
        <w:tc>
          <w:tcPr>
            <w:tcW w:w="2552"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管理会计理论</w:t>
            </w:r>
          </w:p>
        </w:tc>
        <w:tc>
          <w:tcPr>
            <w:tcW w:w="567"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2</w:t>
            </w:r>
          </w:p>
        </w:tc>
        <w:tc>
          <w:tcPr>
            <w:tcW w:w="1559" w:type="dxa"/>
            <w:vMerge/>
            <w:vAlign w:val="center"/>
          </w:tcPr>
          <w:p w:rsidR="00095088" w:rsidRPr="00095088" w:rsidRDefault="00095088" w:rsidP="00095088">
            <w:pPr>
              <w:adjustRightInd w:val="0"/>
              <w:snapToGrid w:val="0"/>
              <w:jc w:val="center"/>
              <w:rPr>
                <w:rFonts w:ascii="Times New Roman" w:hAnsi="Times New Roman" w:cs="Times New Roman"/>
                <w:szCs w:val="21"/>
              </w:rPr>
            </w:pPr>
          </w:p>
        </w:tc>
        <w:tc>
          <w:tcPr>
            <w:tcW w:w="1276" w:type="dxa"/>
            <w:vAlign w:val="center"/>
          </w:tcPr>
          <w:p w:rsidR="00095088"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095088" w:rsidTr="00BA2BED">
        <w:trPr>
          <w:cantSplit/>
          <w:trHeight w:val="397"/>
        </w:trPr>
        <w:tc>
          <w:tcPr>
            <w:tcW w:w="534" w:type="dxa"/>
            <w:vMerge/>
          </w:tcPr>
          <w:p w:rsidR="00095088" w:rsidRPr="00095088" w:rsidRDefault="00095088" w:rsidP="002460B6">
            <w:pPr>
              <w:adjustRightInd w:val="0"/>
              <w:snapToGrid w:val="0"/>
              <w:jc w:val="center"/>
              <w:rPr>
                <w:rFonts w:ascii="Times New Roman" w:hAnsi="Times New Roman" w:cs="Times New Roman"/>
                <w:b/>
                <w:szCs w:val="21"/>
              </w:rPr>
            </w:pPr>
          </w:p>
        </w:tc>
        <w:tc>
          <w:tcPr>
            <w:tcW w:w="567" w:type="dxa"/>
            <w:vMerge/>
            <w:vAlign w:val="center"/>
          </w:tcPr>
          <w:p w:rsidR="00095088" w:rsidRPr="00095088" w:rsidRDefault="00095088" w:rsidP="002460B6">
            <w:pPr>
              <w:adjustRightInd w:val="0"/>
              <w:snapToGrid w:val="0"/>
              <w:jc w:val="center"/>
              <w:rPr>
                <w:rFonts w:ascii="Times New Roman" w:hAnsi="Times New Roman" w:cs="Times New Roman"/>
                <w:b/>
                <w:szCs w:val="21"/>
              </w:rPr>
            </w:pPr>
          </w:p>
        </w:tc>
        <w:tc>
          <w:tcPr>
            <w:tcW w:w="1275"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X19151205</w:t>
            </w:r>
          </w:p>
        </w:tc>
        <w:tc>
          <w:tcPr>
            <w:tcW w:w="2552"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管理经济学</w:t>
            </w:r>
          </w:p>
        </w:tc>
        <w:tc>
          <w:tcPr>
            <w:tcW w:w="567"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2</w:t>
            </w:r>
          </w:p>
        </w:tc>
        <w:tc>
          <w:tcPr>
            <w:tcW w:w="1559" w:type="dxa"/>
            <w:vMerge/>
            <w:vAlign w:val="center"/>
          </w:tcPr>
          <w:p w:rsidR="00095088" w:rsidRPr="00095088" w:rsidRDefault="00095088" w:rsidP="00095088">
            <w:pPr>
              <w:adjustRightInd w:val="0"/>
              <w:snapToGrid w:val="0"/>
              <w:jc w:val="center"/>
              <w:rPr>
                <w:rFonts w:ascii="Times New Roman" w:hAnsi="Times New Roman" w:cs="Times New Roman"/>
                <w:szCs w:val="21"/>
              </w:rPr>
            </w:pPr>
          </w:p>
        </w:tc>
        <w:tc>
          <w:tcPr>
            <w:tcW w:w="1276" w:type="dxa"/>
            <w:vAlign w:val="center"/>
          </w:tcPr>
          <w:p w:rsidR="00095088"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095088" w:rsidTr="00BA2BED">
        <w:trPr>
          <w:cantSplit/>
          <w:trHeight w:val="397"/>
        </w:trPr>
        <w:tc>
          <w:tcPr>
            <w:tcW w:w="534" w:type="dxa"/>
            <w:vMerge/>
          </w:tcPr>
          <w:p w:rsidR="00095088" w:rsidRPr="00095088" w:rsidRDefault="00095088" w:rsidP="002460B6">
            <w:pPr>
              <w:adjustRightInd w:val="0"/>
              <w:snapToGrid w:val="0"/>
              <w:jc w:val="center"/>
              <w:rPr>
                <w:rFonts w:ascii="Times New Roman" w:hAnsi="Times New Roman" w:cs="Times New Roman"/>
                <w:b/>
                <w:szCs w:val="21"/>
              </w:rPr>
            </w:pPr>
          </w:p>
        </w:tc>
        <w:tc>
          <w:tcPr>
            <w:tcW w:w="567" w:type="dxa"/>
            <w:vMerge/>
            <w:vAlign w:val="center"/>
          </w:tcPr>
          <w:p w:rsidR="00095088" w:rsidRPr="00095088" w:rsidRDefault="00095088" w:rsidP="002460B6">
            <w:pPr>
              <w:adjustRightInd w:val="0"/>
              <w:snapToGrid w:val="0"/>
              <w:jc w:val="center"/>
              <w:rPr>
                <w:rFonts w:ascii="Times New Roman" w:hAnsi="Times New Roman" w:cs="Times New Roman"/>
                <w:b/>
                <w:szCs w:val="21"/>
              </w:rPr>
            </w:pPr>
          </w:p>
        </w:tc>
        <w:tc>
          <w:tcPr>
            <w:tcW w:w="1275"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X19151206</w:t>
            </w:r>
          </w:p>
        </w:tc>
        <w:tc>
          <w:tcPr>
            <w:tcW w:w="2552"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color w:val="000000"/>
                <w:szCs w:val="21"/>
              </w:rPr>
              <w:t>可持续旅游发展</w:t>
            </w:r>
          </w:p>
        </w:tc>
        <w:tc>
          <w:tcPr>
            <w:tcW w:w="567"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2</w:t>
            </w:r>
          </w:p>
        </w:tc>
        <w:tc>
          <w:tcPr>
            <w:tcW w:w="1559" w:type="dxa"/>
            <w:vMerge/>
            <w:vAlign w:val="center"/>
          </w:tcPr>
          <w:p w:rsidR="00095088" w:rsidRPr="00095088" w:rsidRDefault="00095088" w:rsidP="00095088">
            <w:pPr>
              <w:adjustRightInd w:val="0"/>
              <w:snapToGrid w:val="0"/>
              <w:jc w:val="center"/>
              <w:rPr>
                <w:rFonts w:ascii="Times New Roman" w:hAnsi="Times New Roman" w:cs="Times New Roman"/>
                <w:szCs w:val="21"/>
              </w:rPr>
            </w:pPr>
          </w:p>
        </w:tc>
        <w:tc>
          <w:tcPr>
            <w:tcW w:w="1276" w:type="dxa"/>
            <w:vAlign w:val="center"/>
          </w:tcPr>
          <w:p w:rsidR="00095088"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095088" w:rsidTr="00BA2BED">
        <w:trPr>
          <w:cantSplit/>
          <w:trHeight w:val="397"/>
        </w:trPr>
        <w:tc>
          <w:tcPr>
            <w:tcW w:w="534" w:type="dxa"/>
            <w:vMerge/>
          </w:tcPr>
          <w:p w:rsidR="00095088" w:rsidRPr="00095088" w:rsidRDefault="00095088" w:rsidP="002460B6">
            <w:pPr>
              <w:adjustRightInd w:val="0"/>
              <w:snapToGrid w:val="0"/>
              <w:jc w:val="center"/>
              <w:rPr>
                <w:rFonts w:ascii="Times New Roman" w:hAnsi="Times New Roman" w:cs="Times New Roman"/>
                <w:b/>
                <w:szCs w:val="21"/>
              </w:rPr>
            </w:pPr>
          </w:p>
        </w:tc>
        <w:tc>
          <w:tcPr>
            <w:tcW w:w="567" w:type="dxa"/>
            <w:vMerge/>
            <w:vAlign w:val="center"/>
          </w:tcPr>
          <w:p w:rsidR="00095088" w:rsidRPr="00095088" w:rsidRDefault="00095088" w:rsidP="002460B6">
            <w:pPr>
              <w:adjustRightInd w:val="0"/>
              <w:snapToGrid w:val="0"/>
              <w:jc w:val="center"/>
              <w:rPr>
                <w:rFonts w:ascii="Times New Roman" w:hAnsi="Times New Roman" w:cs="Times New Roman"/>
                <w:b/>
                <w:szCs w:val="21"/>
              </w:rPr>
            </w:pPr>
          </w:p>
        </w:tc>
        <w:tc>
          <w:tcPr>
            <w:tcW w:w="1275"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X19151207</w:t>
            </w:r>
          </w:p>
        </w:tc>
        <w:tc>
          <w:tcPr>
            <w:tcW w:w="2552"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项目投融资与风险管理</w:t>
            </w:r>
          </w:p>
        </w:tc>
        <w:tc>
          <w:tcPr>
            <w:tcW w:w="567"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2</w:t>
            </w:r>
          </w:p>
        </w:tc>
        <w:tc>
          <w:tcPr>
            <w:tcW w:w="1559" w:type="dxa"/>
            <w:vMerge/>
            <w:vAlign w:val="center"/>
          </w:tcPr>
          <w:p w:rsidR="00095088" w:rsidRPr="00095088" w:rsidRDefault="00095088" w:rsidP="00095088">
            <w:pPr>
              <w:adjustRightInd w:val="0"/>
              <w:snapToGrid w:val="0"/>
              <w:jc w:val="center"/>
              <w:rPr>
                <w:rFonts w:ascii="Times New Roman" w:hAnsi="Times New Roman" w:cs="Times New Roman"/>
                <w:szCs w:val="21"/>
              </w:rPr>
            </w:pPr>
          </w:p>
        </w:tc>
        <w:tc>
          <w:tcPr>
            <w:tcW w:w="1276" w:type="dxa"/>
            <w:vAlign w:val="center"/>
          </w:tcPr>
          <w:p w:rsidR="00095088"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095088" w:rsidTr="00BA2BED">
        <w:trPr>
          <w:cantSplit/>
          <w:trHeight w:val="397"/>
        </w:trPr>
        <w:tc>
          <w:tcPr>
            <w:tcW w:w="534" w:type="dxa"/>
            <w:vMerge/>
          </w:tcPr>
          <w:p w:rsidR="00095088" w:rsidRPr="00095088" w:rsidRDefault="00095088" w:rsidP="002460B6">
            <w:pPr>
              <w:adjustRightInd w:val="0"/>
              <w:snapToGrid w:val="0"/>
              <w:jc w:val="center"/>
              <w:rPr>
                <w:rFonts w:ascii="Times New Roman" w:hAnsi="Times New Roman" w:cs="Times New Roman"/>
                <w:b/>
                <w:szCs w:val="21"/>
              </w:rPr>
            </w:pPr>
          </w:p>
        </w:tc>
        <w:tc>
          <w:tcPr>
            <w:tcW w:w="567" w:type="dxa"/>
            <w:vMerge/>
            <w:vAlign w:val="center"/>
          </w:tcPr>
          <w:p w:rsidR="00095088" w:rsidRPr="00095088" w:rsidRDefault="00095088" w:rsidP="002460B6">
            <w:pPr>
              <w:adjustRightInd w:val="0"/>
              <w:snapToGrid w:val="0"/>
              <w:jc w:val="center"/>
              <w:rPr>
                <w:rFonts w:ascii="Times New Roman" w:hAnsi="Times New Roman" w:cs="Times New Roman"/>
                <w:b/>
                <w:szCs w:val="21"/>
              </w:rPr>
            </w:pPr>
          </w:p>
        </w:tc>
        <w:tc>
          <w:tcPr>
            <w:tcW w:w="1275"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X19151208</w:t>
            </w:r>
          </w:p>
        </w:tc>
        <w:tc>
          <w:tcPr>
            <w:tcW w:w="2552"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企业管理伦理</w:t>
            </w:r>
          </w:p>
        </w:tc>
        <w:tc>
          <w:tcPr>
            <w:tcW w:w="567"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2</w:t>
            </w:r>
          </w:p>
        </w:tc>
        <w:tc>
          <w:tcPr>
            <w:tcW w:w="1559" w:type="dxa"/>
            <w:vMerge/>
            <w:vAlign w:val="center"/>
          </w:tcPr>
          <w:p w:rsidR="00095088" w:rsidRPr="00095088" w:rsidRDefault="00095088" w:rsidP="00095088">
            <w:pPr>
              <w:adjustRightInd w:val="0"/>
              <w:snapToGrid w:val="0"/>
              <w:jc w:val="center"/>
              <w:rPr>
                <w:rFonts w:ascii="Times New Roman" w:hAnsi="Times New Roman" w:cs="Times New Roman"/>
                <w:szCs w:val="21"/>
              </w:rPr>
            </w:pPr>
          </w:p>
        </w:tc>
        <w:tc>
          <w:tcPr>
            <w:tcW w:w="1276" w:type="dxa"/>
            <w:vAlign w:val="center"/>
          </w:tcPr>
          <w:p w:rsidR="00095088"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095088" w:rsidTr="00BA2BED">
        <w:trPr>
          <w:cantSplit/>
          <w:trHeight w:val="397"/>
        </w:trPr>
        <w:tc>
          <w:tcPr>
            <w:tcW w:w="534" w:type="dxa"/>
            <w:vMerge/>
            <w:vAlign w:val="center"/>
          </w:tcPr>
          <w:p w:rsidR="00095088" w:rsidRPr="00095088" w:rsidRDefault="00095088" w:rsidP="002460B6">
            <w:pPr>
              <w:adjustRightInd w:val="0"/>
              <w:snapToGrid w:val="0"/>
              <w:jc w:val="center"/>
              <w:rPr>
                <w:rFonts w:ascii="Times New Roman" w:hAnsi="Times New Roman" w:cs="Times New Roman"/>
                <w:b/>
                <w:szCs w:val="21"/>
              </w:rPr>
            </w:pPr>
          </w:p>
        </w:tc>
        <w:tc>
          <w:tcPr>
            <w:tcW w:w="567" w:type="dxa"/>
            <w:vMerge/>
            <w:vAlign w:val="center"/>
          </w:tcPr>
          <w:p w:rsidR="00095088" w:rsidRPr="00095088" w:rsidRDefault="00095088" w:rsidP="002460B6">
            <w:pPr>
              <w:adjustRightInd w:val="0"/>
              <w:snapToGrid w:val="0"/>
              <w:jc w:val="center"/>
              <w:rPr>
                <w:rFonts w:ascii="Times New Roman" w:hAnsi="Times New Roman" w:cs="Times New Roman"/>
                <w:b/>
                <w:szCs w:val="21"/>
              </w:rPr>
            </w:pPr>
          </w:p>
        </w:tc>
        <w:tc>
          <w:tcPr>
            <w:tcW w:w="1275"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X15151209</w:t>
            </w:r>
          </w:p>
        </w:tc>
        <w:tc>
          <w:tcPr>
            <w:tcW w:w="2552"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审计理论与实务</w:t>
            </w:r>
          </w:p>
        </w:tc>
        <w:tc>
          <w:tcPr>
            <w:tcW w:w="567"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2</w:t>
            </w:r>
          </w:p>
        </w:tc>
        <w:tc>
          <w:tcPr>
            <w:tcW w:w="1559" w:type="dxa"/>
            <w:vMerge w:val="restart"/>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按方向选</w:t>
            </w:r>
            <w:r w:rsidRPr="00095088">
              <w:rPr>
                <w:rFonts w:ascii="Times New Roman" w:hAnsi="Times New Roman" w:cs="Times New Roman"/>
                <w:szCs w:val="21"/>
              </w:rPr>
              <w:t>1</w:t>
            </w:r>
            <w:r w:rsidRPr="00095088">
              <w:rPr>
                <w:rFonts w:ascii="Times New Roman" w:hAnsi="Times New Roman" w:cs="Times New Roman"/>
                <w:kern w:val="0"/>
                <w:szCs w:val="21"/>
              </w:rPr>
              <w:t>门</w:t>
            </w:r>
          </w:p>
        </w:tc>
        <w:tc>
          <w:tcPr>
            <w:tcW w:w="1276" w:type="dxa"/>
            <w:vAlign w:val="center"/>
          </w:tcPr>
          <w:p w:rsidR="00095088"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095088" w:rsidTr="00BA2BED">
        <w:trPr>
          <w:cantSplit/>
          <w:trHeight w:val="397"/>
        </w:trPr>
        <w:tc>
          <w:tcPr>
            <w:tcW w:w="534" w:type="dxa"/>
            <w:vMerge/>
          </w:tcPr>
          <w:p w:rsidR="00095088" w:rsidRPr="00095088" w:rsidRDefault="00095088" w:rsidP="002460B6">
            <w:pPr>
              <w:adjustRightInd w:val="0"/>
              <w:snapToGrid w:val="0"/>
              <w:rPr>
                <w:rFonts w:ascii="Times New Roman" w:hAnsi="Times New Roman" w:cs="Times New Roman"/>
                <w:b/>
                <w:szCs w:val="21"/>
              </w:rPr>
            </w:pPr>
          </w:p>
        </w:tc>
        <w:tc>
          <w:tcPr>
            <w:tcW w:w="567" w:type="dxa"/>
            <w:vMerge/>
            <w:vAlign w:val="center"/>
          </w:tcPr>
          <w:p w:rsidR="00095088" w:rsidRPr="00095088" w:rsidRDefault="00095088" w:rsidP="002460B6">
            <w:pPr>
              <w:adjustRightInd w:val="0"/>
              <w:snapToGrid w:val="0"/>
              <w:jc w:val="center"/>
              <w:rPr>
                <w:rFonts w:ascii="Times New Roman" w:hAnsi="Times New Roman" w:cs="Times New Roman"/>
                <w:b/>
                <w:szCs w:val="21"/>
              </w:rPr>
            </w:pPr>
          </w:p>
        </w:tc>
        <w:tc>
          <w:tcPr>
            <w:tcW w:w="1275"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X15151210</w:t>
            </w:r>
          </w:p>
        </w:tc>
        <w:tc>
          <w:tcPr>
            <w:tcW w:w="2552"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旅游规划与开发</w:t>
            </w:r>
          </w:p>
        </w:tc>
        <w:tc>
          <w:tcPr>
            <w:tcW w:w="567"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2</w:t>
            </w:r>
          </w:p>
        </w:tc>
        <w:tc>
          <w:tcPr>
            <w:tcW w:w="1559" w:type="dxa"/>
            <w:vMerge/>
            <w:vAlign w:val="center"/>
          </w:tcPr>
          <w:p w:rsidR="00095088" w:rsidRPr="00095088" w:rsidRDefault="00095088" w:rsidP="00095088">
            <w:pPr>
              <w:adjustRightInd w:val="0"/>
              <w:snapToGrid w:val="0"/>
              <w:jc w:val="center"/>
              <w:rPr>
                <w:rFonts w:ascii="Times New Roman" w:hAnsi="Times New Roman" w:cs="Times New Roman"/>
                <w:szCs w:val="21"/>
              </w:rPr>
            </w:pPr>
          </w:p>
        </w:tc>
        <w:tc>
          <w:tcPr>
            <w:tcW w:w="1276" w:type="dxa"/>
            <w:vAlign w:val="center"/>
          </w:tcPr>
          <w:p w:rsidR="00095088"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095088" w:rsidTr="00BA2BED">
        <w:trPr>
          <w:cantSplit/>
          <w:trHeight w:val="397"/>
        </w:trPr>
        <w:tc>
          <w:tcPr>
            <w:tcW w:w="534" w:type="dxa"/>
            <w:vMerge/>
          </w:tcPr>
          <w:p w:rsidR="00095088" w:rsidRPr="00095088" w:rsidRDefault="00095088" w:rsidP="002460B6">
            <w:pPr>
              <w:adjustRightInd w:val="0"/>
              <w:snapToGrid w:val="0"/>
              <w:rPr>
                <w:rFonts w:ascii="Times New Roman" w:hAnsi="Times New Roman" w:cs="Times New Roman"/>
                <w:b/>
                <w:szCs w:val="21"/>
              </w:rPr>
            </w:pPr>
          </w:p>
        </w:tc>
        <w:tc>
          <w:tcPr>
            <w:tcW w:w="567" w:type="dxa"/>
            <w:vMerge/>
            <w:vAlign w:val="center"/>
          </w:tcPr>
          <w:p w:rsidR="00095088" w:rsidRPr="00095088" w:rsidRDefault="00095088" w:rsidP="002460B6">
            <w:pPr>
              <w:adjustRightInd w:val="0"/>
              <w:snapToGrid w:val="0"/>
              <w:jc w:val="center"/>
              <w:rPr>
                <w:rFonts w:ascii="Times New Roman" w:hAnsi="Times New Roman" w:cs="Times New Roman"/>
                <w:b/>
                <w:szCs w:val="21"/>
              </w:rPr>
            </w:pPr>
          </w:p>
        </w:tc>
        <w:tc>
          <w:tcPr>
            <w:tcW w:w="1275"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X15151211</w:t>
            </w:r>
          </w:p>
        </w:tc>
        <w:tc>
          <w:tcPr>
            <w:tcW w:w="2552"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跨国公司经营</w:t>
            </w:r>
          </w:p>
        </w:tc>
        <w:tc>
          <w:tcPr>
            <w:tcW w:w="567"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2</w:t>
            </w:r>
          </w:p>
        </w:tc>
        <w:tc>
          <w:tcPr>
            <w:tcW w:w="1559" w:type="dxa"/>
            <w:vMerge/>
            <w:vAlign w:val="center"/>
          </w:tcPr>
          <w:p w:rsidR="00095088" w:rsidRPr="00095088" w:rsidRDefault="00095088" w:rsidP="00095088">
            <w:pPr>
              <w:adjustRightInd w:val="0"/>
              <w:snapToGrid w:val="0"/>
              <w:jc w:val="center"/>
              <w:rPr>
                <w:rFonts w:ascii="Times New Roman" w:hAnsi="Times New Roman" w:cs="Times New Roman"/>
                <w:szCs w:val="21"/>
              </w:rPr>
            </w:pPr>
          </w:p>
        </w:tc>
        <w:tc>
          <w:tcPr>
            <w:tcW w:w="1276" w:type="dxa"/>
            <w:vAlign w:val="center"/>
          </w:tcPr>
          <w:p w:rsidR="00095088"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095088" w:rsidTr="00BA2BED">
        <w:trPr>
          <w:cantSplit/>
          <w:trHeight w:val="397"/>
        </w:trPr>
        <w:tc>
          <w:tcPr>
            <w:tcW w:w="534" w:type="dxa"/>
            <w:vMerge/>
          </w:tcPr>
          <w:p w:rsidR="00095088" w:rsidRPr="00095088" w:rsidRDefault="00095088" w:rsidP="002460B6">
            <w:pPr>
              <w:adjustRightInd w:val="0"/>
              <w:snapToGrid w:val="0"/>
              <w:rPr>
                <w:rFonts w:ascii="Times New Roman" w:hAnsi="Times New Roman" w:cs="Times New Roman"/>
                <w:b/>
                <w:szCs w:val="21"/>
              </w:rPr>
            </w:pPr>
          </w:p>
        </w:tc>
        <w:tc>
          <w:tcPr>
            <w:tcW w:w="567" w:type="dxa"/>
            <w:vMerge/>
            <w:vAlign w:val="center"/>
          </w:tcPr>
          <w:p w:rsidR="00095088" w:rsidRPr="00095088" w:rsidRDefault="00095088" w:rsidP="002460B6">
            <w:pPr>
              <w:adjustRightInd w:val="0"/>
              <w:snapToGrid w:val="0"/>
              <w:jc w:val="center"/>
              <w:rPr>
                <w:rFonts w:ascii="Times New Roman" w:hAnsi="Times New Roman" w:cs="Times New Roman"/>
                <w:b/>
                <w:szCs w:val="21"/>
              </w:rPr>
            </w:pPr>
          </w:p>
        </w:tc>
        <w:tc>
          <w:tcPr>
            <w:tcW w:w="1275"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X15151212</w:t>
            </w:r>
          </w:p>
        </w:tc>
        <w:tc>
          <w:tcPr>
            <w:tcW w:w="2552"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供应链管理</w:t>
            </w:r>
          </w:p>
        </w:tc>
        <w:tc>
          <w:tcPr>
            <w:tcW w:w="567"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2</w:t>
            </w:r>
          </w:p>
        </w:tc>
        <w:tc>
          <w:tcPr>
            <w:tcW w:w="1559" w:type="dxa"/>
            <w:vMerge/>
            <w:vAlign w:val="center"/>
          </w:tcPr>
          <w:p w:rsidR="00095088" w:rsidRPr="00095088" w:rsidRDefault="00095088" w:rsidP="00095088">
            <w:pPr>
              <w:adjustRightInd w:val="0"/>
              <w:snapToGrid w:val="0"/>
              <w:jc w:val="center"/>
              <w:rPr>
                <w:rFonts w:ascii="Times New Roman" w:hAnsi="Times New Roman" w:cs="Times New Roman"/>
                <w:szCs w:val="21"/>
              </w:rPr>
            </w:pPr>
          </w:p>
        </w:tc>
        <w:tc>
          <w:tcPr>
            <w:tcW w:w="1276" w:type="dxa"/>
            <w:vAlign w:val="center"/>
          </w:tcPr>
          <w:p w:rsidR="00095088"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095088" w:rsidTr="00BA2BED">
        <w:trPr>
          <w:cantSplit/>
          <w:trHeight w:val="397"/>
        </w:trPr>
        <w:tc>
          <w:tcPr>
            <w:tcW w:w="534" w:type="dxa"/>
            <w:vMerge/>
          </w:tcPr>
          <w:p w:rsidR="00095088" w:rsidRPr="00095088" w:rsidRDefault="00095088" w:rsidP="002460B6">
            <w:pPr>
              <w:adjustRightInd w:val="0"/>
              <w:snapToGrid w:val="0"/>
              <w:rPr>
                <w:rFonts w:ascii="Times New Roman" w:hAnsi="Times New Roman" w:cs="Times New Roman"/>
                <w:b/>
                <w:szCs w:val="21"/>
              </w:rPr>
            </w:pPr>
          </w:p>
        </w:tc>
        <w:tc>
          <w:tcPr>
            <w:tcW w:w="567" w:type="dxa"/>
            <w:vMerge/>
            <w:vAlign w:val="center"/>
          </w:tcPr>
          <w:p w:rsidR="00095088" w:rsidRPr="00095088" w:rsidRDefault="00095088" w:rsidP="002460B6">
            <w:pPr>
              <w:adjustRightInd w:val="0"/>
              <w:snapToGrid w:val="0"/>
              <w:jc w:val="center"/>
              <w:rPr>
                <w:rFonts w:ascii="Times New Roman" w:hAnsi="Times New Roman" w:cs="Times New Roman"/>
                <w:b/>
                <w:szCs w:val="21"/>
              </w:rPr>
            </w:pPr>
          </w:p>
        </w:tc>
        <w:tc>
          <w:tcPr>
            <w:tcW w:w="1275"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X15151213</w:t>
            </w:r>
          </w:p>
        </w:tc>
        <w:tc>
          <w:tcPr>
            <w:tcW w:w="2552"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反垄断与政府控制</w:t>
            </w:r>
          </w:p>
        </w:tc>
        <w:tc>
          <w:tcPr>
            <w:tcW w:w="567"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2</w:t>
            </w:r>
          </w:p>
        </w:tc>
        <w:tc>
          <w:tcPr>
            <w:tcW w:w="1559" w:type="dxa"/>
            <w:vMerge/>
            <w:vAlign w:val="center"/>
          </w:tcPr>
          <w:p w:rsidR="00095088" w:rsidRPr="00095088" w:rsidRDefault="00095088" w:rsidP="00095088">
            <w:pPr>
              <w:adjustRightInd w:val="0"/>
              <w:snapToGrid w:val="0"/>
              <w:jc w:val="center"/>
              <w:rPr>
                <w:rFonts w:ascii="Times New Roman" w:hAnsi="Times New Roman" w:cs="Times New Roman"/>
                <w:szCs w:val="21"/>
              </w:rPr>
            </w:pPr>
          </w:p>
        </w:tc>
        <w:tc>
          <w:tcPr>
            <w:tcW w:w="1276" w:type="dxa"/>
            <w:vAlign w:val="center"/>
          </w:tcPr>
          <w:p w:rsidR="00095088"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095088" w:rsidTr="00BA2BED">
        <w:trPr>
          <w:cantSplit/>
          <w:trHeight w:val="397"/>
        </w:trPr>
        <w:tc>
          <w:tcPr>
            <w:tcW w:w="534" w:type="dxa"/>
            <w:vMerge/>
          </w:tcPr>
          <w:p w:rsidR="00095088" w:rsidRPr="00095088" w:rsidRDefault="00095088" w:rsidP="002460B6">
            <w:pPr>
              <w:adjustRightInd w:val="0"/>
              <w:snapToGrid w:val="0"/>
              <w:rPr>
                <w:rFonts w:ascii="Times New Roman" w:hAnsi="Times New Roman" w:cs="Times New Roman"/>
                <w:b/>
                <w:szCs w:val="21"/>
              </w:rPr>
            </w:pPr>
          </w:p>
        </w:tc>
        <w:tc>
          <w:tcPr>
            <w:tcW w:w="567" w:type="dxa"/>
            <w:vMerge/>
            <w:vAlign w:val="center"/>
          </w:tcPr>
          <w:p w:rsidR="00095088" w:rsidRPr="00095088" w:rsidRDefault="00095088" w:rsidP="002460B6">
            <w:pPr>
              <w:adjustRightInd w:val="0"/>
              <w:snapToGrid w:val="0"/>
              <w:jc w:val="center"/>
              <w:rPr>
                <w:rFonts w:ascii="Times New Roman" w:hAnsi="Times New Roman" w:cs="Times New Roman"/>
                <w:b/>
                <w:szCs w:val="21"/>
              </w:rPr>
            </w:pPr>
          </w:p>
        </w:tc>
        <w:tc>
          <w:tcPr>
            <w:tcW w:w="1275"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X15151214</w:t>
            </w:r>
          </w:p>
        </w:tc>
        <w:tc>
          <w:tcPr>
            <w:tcW w:w="2552"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公共政策设计与评价</w:t>
            </w:r>
          </w:p>
        </w:tc>
        <w:tc>
          <w:tcPr>
            <w:tcW w:w="567"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2</w:t>
            </w:r>
          </w:p>
        </w:tc>
        <w:tc>
          <w:tcPr>
            <w:tcW w:w="1559" w:type="dxa"/>
            <w:vMerge/>
            <w:vAlign w:val="center"/>
          </w:tcPr>
          <w:p w:rsidR="00095088" w:rsidRPr="00095088" w:rsidRDefault="00095088" w:rsidP="00095088">
            <w:pPr>
              <w:adjustRightInd w:val="0"/>
              <w:snapToGrid w:val="0"/>
              <w:jc w:val="center"/>
              <w:rPr>
                <w:rFonts w:ascii="Times New Roman" w:hAnsi="Times New Roman" w:cs="Times New Roman"/>
                <w:szCs w:val="21"/>
              </w:rPr>
            </w:pPr>
          </w:p>
        </w:tc>
        <w:tc>
          <w:tcPr>
            <w:tcW w:w="1276" w:type="dxa"/>
            <w:vAlign w:val="center"/>
          </w:tcPr>
          <w:p w:rsidR="00095088"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095088" w:rsidTr="00BA2BED">
        <w:trPr>
          <w:cantSplit/>
          <w:trHeight w:val="397"/>
        </w:trPr>
        <w:tc>
          <w:tcPr>
            <w:tcW w:w="534" w:type="dxa"/>
            <w:vMerge/>
          </w:tcPr>
          <w:p w:rsidR="00095088" w:rsidRPr="00095088" w:rsidRDefault="00095088" w:rsidP="002460B6">
            <w:pPr>
              <w:adjustRightInd w:val="0"/>
              <w:snapToGrid w:val="0"/>
              <w:rPr>
                <w:rFonts w:ascii="Times New Roman" w:hAnsi="Times New Roman" w:cs="Times New Roman"/>
                <w:b/>
                <w:szCs w:val="21"/>
              </w:rPr>
            </w:pPr>
          </w:p>
        </w:tc>
        <w:tc>
          <w:tcPr>
            <w:tcW w:w="567" w:type="dxa"/>
            <w:vMerge/>
            <w:vAlign w:val="center"/>
          </w:tcPr>
          <w:p w:rsidR="00095088" w:rsidRPr="00095088" w:rsidRDefault="00095088" w:rsidP="002460B6">
            <w:pPr>
              <w:adjustRightInd w:val="0"/>
              <w:snapToGrid w:val="0"/>
              <w:jc w:val="center"/>
              <w:rPr>
                <w:rFonts w:ascii="Times New Roman" w:hAnsi="Times New Roman" w:cs="Times New Roman"/>
                <w:b/>
                <w:szCs w:val="21"/>
              </w:rPr>
            </w:pPr>
          </w:p>
        </w:tc>
        <w:tc>
          <w:tcPr>
            <w:tcW w:w="1275"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X15151215</w:t>
            </w:r>
          </w:p>
        </w:tc>
        <w:tc>
          <w:tcPr>
            <w:tcW w:w="2552"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税收理论与实务</w:t>
            </w:r>
          </w:p>
        </w:tc>
        <w:tc>
          <w:tcPr>
            <w:tcW w:w="567"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2</w:t>
            </w:r>
          </w:p>
        </w:tc>
        <w:tc>
          <w:tcPr>
            <w:tcW w:w="1559" w:type="dxa"/>
            <w:vMerge/>
            <w:vAlign w:val="center"/>
          </w:tcPr>
          <w:p w:rsidR="00095088" w:rsidRPr="00095088" w:rsidRDefault="00095088" w:rsidP="00095088">
            <w:pPr>
              <w:adjustRightInd w:val="0"/>
              <w:snapToGrid w:val="0"/>
              <w:jc w:val="center"/>
              <w:rPr>
                <w:rFonts w:ascii="Times New Roman" w:hAnsi="Times New Roman" w:cs="Times New Roman"/>
                <w:szCs w:val="21"/>
              </w:rPr>
            </w:pPr>
          </w:p>
        </w:tc>
        <w:tc>
          <w:tcPr>
            <w:tcW w:w="1276" w:type="dxa"/>
            <w:vAlign w:val="center"/>
          </w:tcPr>
          <w:p w:rsidR="00095088"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095088" w:rsidTr="00BA2BED">
        <w:trPr>
          <w:cantSplit/>
          <w:trHeight w:val="397"/>
        </w:trPr>
        <w:tc>
          <w:tcPr>
            <w:tcW w:w="534" w:type="dxa"/>
            <w:vMerge/>
          </w:tcPr>
          <w:p w:rsidR="00095088" w:rsidRPr="00095088" w:rsidRDefault="00095088" w:rsidP="002460B6">
            <w:pPr>
              <w:adjustRightInd w:val="0"/>
              <w:snapToGrid w:val="0"/>
              <w:rPr>
                <w:rFonts w:ascii="Times New Roman" w:hAnsi="Times New Roman" w:cs="Times New Roman"/>
                <w:b/>
                <w:szCs w:val="21"/>
              </w:rPr>
            </w:pPr>
          </w:p>
        </w:tc>
        <w:tc>
          <w:tcPr>
            <w:tcW w:w="567" w:type="dxa"/>
            <w:vMerge/>
            <w:vAlign w:val="center"/>
          </w:tcPr>
          <w:p w:rsidR="00095088" w:rsidRPr="00095088" w:rsidRDefault="00095088" w:rsidP="002460B6">
            <w:pPr>
              <w:adjustRightInd w:val="0"/>
              <w:snapToGrid w:val="0"/>
              <w:jc w:val="center"/>
              <w:rPr>
                <w:rFonts w:ascii="Times New Roman" w:hAnsi="Times New Roman" w:cs="Times New Roman"/>
                <w:b/>
                <w:szCs w:val="21"/>
              </w:rPr>
            </w:pPr>
          </w:p>
        </w:tc>
        <w:tc>
          <w:tcPr>
            <w:tcW w:w="1275"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X15151216</w:t>
            </w:r>
          </w:p>
        </w:tc>
        <w:tc>
          <w:tcPr>
            <w:tcW w:w="2552"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企业文化与创意管理</w:t>
            </w:r>
          </w:p>
        </w:tc>
        <w:tc>
          <w:tcPr>
            <w:tcW w:w="567"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2</w:t>
            </w:r>
          </w:p>
        </w:tc>
        <w:tc>
          <w:tcPr>
            <w:tcW w:w="1559" w:type="dxa"/>
            <w:vMerge/>
            <w:vAlign w:val="center"/>
          </w:tcPr>
          <w:p w:rsidR="00095088" w:rsidRPr="00095088" w:rsidRDefault="00095088" w:rsidP="00095088">
            <w:pPr>
              <w:adjustRightInd w:val="0"/>
              <w:snapToGrid w:val="0"/>
              <w:jc w:val="center"/>
              <w:rPr>
                <w:rFonts w:ascii="Times New Roman" w:hAnsi="Times New Roman" w:cs="Times New Roman"/>
                <w:szCs w:val="21"/>
              </w:rPr>
            </w:pPr>
          </w:p>
        </w:tc>
        <w:tc>
          <w:tcPr>
            <w:tcW w:w="1276" w:type="dxa"/>
            <w:vAlign w:val="center"/>
          </w:tcPr>
          <w:p w:rsidR="00095088"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095088" w:rsidTr="00BA2BED">
        <w:trPr>
          <w:cantSplit/>
          <w:trHeight w:val="397"/>
        </w:trPr>
        <w:tc>
          <w:tcPr>
            <w:tcW w:w="534" w:type="dxa"/>
            <w:vMerge/>
          </w:tcPr>
          <w:p w:rsidR="00095088" w:rsidRPr="00095088" w:rsidRDefault="00095088" w:rsidP="002460B6">
            <w:pPr>
              <w:adjustRightInd w:val="0"/>
              <w:snapToGrid w:val="0"/>
              <w:rPr>
                <w:rFonts w:ascii="Times New Roman" w:hAnsi="Times New Roman" w:cs="Times New Roman"/>
                <w:b/>
                <w:szCs w:val="21"/>
              </w:rPr>
            </w:pPr>
          </w:p>
        </w:tc>
        <w:tc>
          <w:tcPr>
            <w:tcW w:w="567" w:type="dxa"/>
            <w:vMerge/>
            <w:vAlign w:val="center"/>
          </w:tcPr>
          <w:p w:rsidR="00095088" w:rsidRPr="00095088" w:rsidRDefault="00095088" w:rsidP="002460B6">
            <w:pPr>
              <w:adjustRightInd w:val="0"/>
              <w:snapToGrid w:val="0"/>
              <w:jc w:val="center"/>
              <w:rPr>
                <w:rFonts w:ascii="Times New Roman" w:hAnsi="Times New Roman" w:cs="Times New Roman"/>
                <w:b/>
                <w:szCs w:val="21"/>
              </w:rPr>
            </w:pPr>
          </w:p>
        </w:tc>
        <w:tc>
          <w:tcPr>
            <w:tcW w:w="1275"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X15151217</w:t>
            </w:r>
          </w:p>
        </w:tc>
        <w:tc>
          <w:tcPr>
            <w:tcW w:w="2552"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企业生产与运营管理</w:t>
            </w:r>
          </w:p>
        </w:tc>
        <w:tc>
          <w:tcPr>
            <w:tcW w:w="567"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2</w:t>
            </w:r>
          </w:p>
        </w:tc>
        <w:tc>
          <w:tcPr>
            <w:tcW w:w="1559" w:type="dxa"/>
            <w:vMerge/>
            <w:vAlign w:val="center"/>
          </w:tcPr>
          <w:p w:rsidR="00095088" w:rsidRPr="00095088" w:rsidRDefault="00095088" w:rsidP="00095088">
            <w:pPr>
              <w:adjustRightInd w:val="0"/>
              <w:snapToGrid w:val="0"/>
              <w:jc w:val="center"/>
              <w:rPr>
                <w:rFonts w:ascii="Times New Roman" w:hAnsi="Times New Roman" w:cs="Times New Roman"/>
                <w:szCs w:val="21"/>
              </w:rPr>
            </w:pPr>
          </w:p>
        </w:tc>
        <w:tc>
          <w:tcPr>
            <w:tcW w:w="1276" w:type="dxa"/>
            <w:vAlign w:val="center"/>
          </w:tcPr>
          <w:p w:rsidR="00095088"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095088" w:rsidTr="00BA2BED">
        <w:trPr>
          <w:cantSplit/>
          <w:trHeight w:val="397"/>
        </w:trPr>
        <w:tc>
          <w:tcPr>
            <w:tcW w:w="534" w:type="dxa"/>
            <w:vMerge/>
          </w:tcPr>
          <w:p w:rsidR="00095088" w:rsidRPr="00095088" w:rsidRDefault="00095088" w:rsidP="002460B6">
            <w:pPr>
              <w:adjustRightInd w:val="0"/>
              <w:snapToGrid w:val="0"/>
              <w:rPr>
                <w:rFonts w:ascii="Times New Roman" w:hAnsi="Times New Roman" w:cs="Times New Roman"/>
                <w:b/>
                <w:szCs w:val="21"/>
              </w:rPr>
            </w:pPr>
          </w:p>
        </w:tc>
        <w:tc>
          <w:tcPr>
            <w:tcW w:w="567" w:type="dxa"/>
            <w:vMerge/>
            <w:vAlign w:val="center"/>
          </w:tcPr>
          <w:p w:rsidR="00095088" w:rsidRPr="00095088" w:rsidRDefault="00095088" w:rsidP="002460B6">
            <w:pPr>
              <w:adjustRightInd w:val="0"/>
              <w:snapToGrid w:val="0"/>
              <w:jc w:val="center"/>
              <w:rPr>
                <w:rFonts w:ascii="Times New Roman" w:hAnsi="Times New Roman" w:cs="Times New Roman"/>
                <w:b/>
                <w:szCs w:val="21"/>
              </w:rPr>
            </w:pPr>
          </w:p>
        </w:tc>
        <w:tc>
          <w:tcPr>
            <w:tcW w:w="1275"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X15151218</w:t>
            </w:r>
          </w:p>
        </w:tc>
        <w:tc>
          <w:tcPr>
            <w:tcW w:w="2552"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质量与安全管理</w:t>
            </w:r>
          </w:p>
        </w:tc>
        <w:tc>
          <w:tcPr>
            <w:tcW w:w="567" w:type="dxa"/>
            <w:vAlign w:val="center"/>
          </w:tcPr>
          <w:p w:rsidR="00095088" w:rsidRPr="00095088" w:rsidRDefault="00095088"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2</w:t>
            </w:r>
          </w:p>
        </w:tc>
        <w:tc>
          <w:tcPr>
            <w:tcW w:w="1559" w:type="dxa"/>
            <w:vMerge/>
            <w:vAlign w:val="center"/>
          </w:tcPr>
          <w:p w:rsidR="00095088" w:rsidRPr="00095088" w:rsidRDefault="00095088" w:rsidP="00095088">
            <w:pPr>
              <w:adjustRightInd w:val="0"/>
              <w:snapToGrid w:val="0"/>
              <w:jc w:val="center"/>
              <w:rPr>
                <w:rFonts w:ascii="Times New Roman" w:hAnsi="Times New Roman" w:cs="Times New Roman"/>
                <w:szCs w:val="21"/>
              </w:rPr>
            </w:pPr>
          </w:p>
        </w:tc>
        <w:tc>
          <w:tcPr>
            <w:tcW w:w="1276" w:type="dxa"/>
            <w:vAlign w:val="center"/>
          </w:tcPr>
          <w:p w:rsidR="00095088"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4E5D8A" w:rsidTr="00BA2BED">
        <w:trPr>
          <w:cantSplit/>
          <w:trHeight w:val="458"/>
        </w:trPr>
        <w:tc>
          <w:tcPr>
            <w:tcW w:w="1101" w:type="dxa"/>
            <w:gridSpan w:val="2"/>
            <w:vMerge w:val="restart"/>
            <w:vAlign w:val="center"/>
          </w:tcPr>
          <w:p w:rsidR="004E5D8A" w:rsidRPr="00095088" w:rsidRDefault="004E5D8A" w:rsidP="002460B6">
            <w:pPr>
              <w:adjustRightInd w:val="0"/>
              <w:snapToGrid w:val="0"/>
              <w:jc w:val="center"/>
              <w:rPr>
                <w:rFonts w:ascii="Times New Roman" w:hAnsi="Times New Roman" w:cs="Times New Roman"/>
                <w:b/>
                <w:bCs/>
                <w:kern w:val="0"/>
                <w:szCs w:val="21"/>
              </w:rPr>
            </w:pPr>
            <w:r w:rsidRPr="00095088">
              <w:rPr>
                <w:rFonts w:ascii="Times New Roman" w:hAnsi="Times New Roman" w:cs="Times New Roman"/>
                <w:b/>
                <w:bCs/>
                <w:kern w:val="0"/>
                <w:szCs w:val="21"/>
              </w:rPr>
              <w:t>补修</w:t>
            </w:r>
          </w:p>
          <w:p w:rsidR="004E5D8A" w:rsidRPr="00095088" w:rsidRDefault="004E5D8A" w:rsidP="002460B6">
            <w:pPr>
              <w:adjustRightInd w:val="0"/>
              <w:snapToGrid w:val="0"/>
              <w:jc w:val="center"/>
              <w:rPr>
                <w:rFonts w:ascii="Times New Roman" w:hAnsi="Times New Roman" w:cs="Times New Roman"/>
                <w:b/>
                <w:szCs w:val="21"/>
              </w:rPr>
            </w:pPr>
            <w:r w:rsidRPr="00095088">
              <w:rPr>
                <w:rFonts w:ascii="Times New Roman" w:hAnsi="Times New Roman" w:cs="Times New Roman"/>
                <w:b/>
                <w:bCs/>
                <w:kern w:val="0"/>
                <w:szCs w:val="21"/>
              </w:rPr>
              <w:t>课程</w:t>
            </w:r>
          </w:p>
        </w:tc>
        <w:tc>
          <w:tcPr>
            <w:tcW w:w="1275" w:type="dxa"/>
            <w:vAlign w:val="center"/>
          </w:tcPr>
          <w:p w:rsidR="004E5D8A" w:rsidRPr="00095088" w:rsidRDefault="004E5D8A" w:rsidP="00095088">
            <w:pPr>
              <w:adjustRightInd w:val="0"/>
              <w:snapToGrid w:val="0"/>
              <w:jc w:val="center"/>
              <w:rPr>
                <w:rFonts w:ascii="Times New Roman" w:hAnsi="Times New Roman" w:cs="Times New Roman"/>
                <w:szCs w:val="21"/>
              </w:rPr>
            </w:pPr>
          </w:p>
        </w:tc>
        <w:tc>
          <w:tcPr>
            <w:tcW w:w="2552"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color w:val="000000"/>
                <w:szCs w:val="21"/>
              </w:rPr>
              <w:t>经济学</w:t>
            </w:r>
          </w:p>
        </w:tc>
        <w:tc>
          <w:tcPr>
            <w:tcW w:w="567" w:type="dxa"/>
            <w:vAlign w:val="center"/>
          </w:tcPr>
          <w:p w:rsidR="004E5D8A" w:rsidRPr="00095088" w:rsidRDefault="004E5D8A" w:rsidP="00095088">
            <w:pPr>
              <w:adjustRightInd w:val="0"/>
              <w:snapToGrid w:val="0"/>
              <w:jc w:val="center"/>
              <w:rPr>
                <w:rFonts w:ascii="Times New Roman" w:hAnsi="Times New Roman" w:cs="Times New Roman"/>
                <w:szCs w:val="21"/>
              </w:rPr>
            </w:pPr>
          </w:p>
        </w:tc>
        <w:tc>
          <w:tcPr>
            <w:tcW w:w="1559" w:type="dxa"/>
            <w:vMerge w:val="restart"/>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跨学科或同等学力学生补修</w:t>
            </w:r>
          </w:p>
        </w:tc>
        <w:tc>
          <w:tcPr>
            <w:tcW w:w="1276" w:type="dxa"/>
            <w:vAlign w:val="center"/>
          </w:tcPr>
          <w:p w:rsidR="004E5D8A"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4E5D8A" w:rsidTr="00BA2BED">
        <w:trPr>
          <w:cantSplit/>
          <w:trHeight w:val="467"/>
        </w:trPr>
        <w:tc>
          <w:tcPr>
            <w:tcW w:w="1101" w:type="dxa"/>
            <w:gridSpan w:val="2"/>
            <w:vMerge/>
          </w:tcPr>
          <w:p w:rsidR="004E5D8A" w:rsidRPr="00095088" w:rsidRDefault="004E5D8A" w:rsidP="002460B6">
            <w:pPr>
              <w:adjustRightInd w:val="0"/>
              <w:snapToGrid w:val="0"/>
              <w:rPr>
                <w:rFonts w:ascii="Times New Roman" w:hAnsi="Times New Roman" w:cs="Times New Roman"/>
                <w:szCs w:val="21"/>
              </w:rPr>
            </w:pPr>
          </w:p>
        </w:tc>
        <w:tc>
          <w:tcPr>
            <w:tcW w:w="1275" w:type="dxa"/>
            <w:vAlign w:val="center"/>
          </w:tcPr>
          <w:p w:rsidR="004E5D8A" w:rsidRPr="00095088" w:rsidRDefault="004E5D8A" w:rsidP="00095088">
            <w:pPr>
              <w:adjustRightInd w:val="0"/>
              <w:snapToGrid w:val="0"/>
              <w:jc w:val="center"/>
              <w:rPr>
                <w:rFonts w:ascii="Times New Roman" w:hAnsi="Times New Roman" w:cs="Times New Roman"/>
                <w:szCs w:val="21"/>
              </w:rPr>
            </w:pPr>
          </w:p>
        </w:tc>
        <w:tc>
          <w:tcPr>
            <w:tcW w:w="2552"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color w:val="000000"/>
                <w:szCs w:val="21"/>
              </w:rPr>
              <w:t>管理学</w:t>
            </w:r>
          </w:p>
        </w:tc>
        <w:tc>
          <w:tcPr>
            <w:tcW w:w="567" w:type="dxa"/>
            <w:vAlign w:val="center"/>
          </w:tcPr>
          <w:p w:rsidR="004E5D8A" w:rsidRPr="00095088" w:rsidRDefault="004E5D8A" w:rsidP="00095088">
            <w:pPr>
              <w:adjustRightInd w:val="0"/>
              <w:snapToGrid w:val="0"/>
              <w:jc w:val="center"/>
              <w:rPr>
                <w:rFonts w:ascii="Times New Roman" w:hAnsi="Times New Roman" w:cs="Times New Roman"/>
                <w:szCs w:val="21"/>
              </w:rPr>
            </w:pPr>
          </w:p>
        </w:tc>
        <w:tc>
          <w:tcPr>
            <w:tcW w:w="1559" w:type="dxa"/>
            <w:vMerge/>
            <w:vAlign w:val="center"/>
          </w:tcPr>
          <w:p w:rsidR="004E5D8A" w:rsidRPr="00095088" w:rsidRDefault="004E5D8A" w:rsidP="00095088">
            <w:pPr>
              <w:adjustRightInd w:val="0"/>
              <w:snapToGrid w:val="0"/>
              <w:jc w:val="center"/>
              <w:rPr>
                <w:rFonts w:ascii="Times New Roman" w:hAnsi="Times New Roman" w:cs="Times New Roman"/>
                <w:szCs w:val="21"/>
              </w:rPr>
            </w:pPr>
          </w:p>
        </w:tc>
        <w:tc>
          <w:tcPr>
            <w:tcW w:w="1276" w:type="dxa"/>
            <w:vAlign w:val="center"/>
          </w:tcPr>
          <w:p w:rsidR="004E5D8A"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4E5D8A" w:rsidTr="00BA2BED">
        <w:trPr>
          <w:cantSplit/>
          <w:trHeight w:val="397"/>
        </w:trPr>
        <w:tc>
          <w:tcPr>
            <w:tcW w:w="1101" w:type="dxa"/>
            <w:gridSpan w:val="2"/>
            <w:vMerge/>
          </w:tcPr>
          <w:p w:rsidR="004E5D8A" w:rsidRPr="00095088" w:rsidRDefault="004E5D8A" w:rsidP="002460B6">
            <w:pPr>
              <w:adjustRightInd w:val="0"/>
              <w:snapToGrid w:val="0"/>
              <w:rPr>
                <w:rFonts w:ascii="Times New Roman" w:hAnsi="Times New Roman" w:cs="Times New Roman"/>
                <w:szCs w:val="21"/>
              </w:rPr>
            </w:pPr>
          </w:p>
        </w:tc>
        <w:tc>
          <w:tcPr>
            <w:tcW w:w="1275" w:type="dxa"/>
            <w:vAlign w:val="center"/>
          </w:tcPr>
          <w:p w:rsidR="004E5D8A" w:rsidRPr="00095088" w:rsidRDefault="004E5D8A" w:rsidP="00095088">
            <w:pPr>
              <w:adjustRightInd w:val="0"/>
              <w:snapToGrid w:val="0"/>
              <w:jc w:val="center"/>
              <w:rPr>
                <w:rFonts w:ascii="Times New Roman" w:hAnsi="Times New Roman" w:cs="Times New Roman"/>
                <w:szCs w:val="21"/>
              </w:rPr>
            </w:pPr>
          </w:p>
        </w:tc>
        <w:tc>
          <w:tcPr>
            <w:tcW w:w="2552"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会计学</w:t>
            </w:r>
          </w:p>
        </w:tc>
        <w:tc>
          <w:tcPr>
            <w:tcW w:w="567" w:type="dxa"/>
            <w:vAlign w:val="center"/>
          </w:tcPr>
          <w:p w:rsidR="004E5D8A" w:rsidRPr="00095088" w:rsidRDefault="004E5D8A" w:rsidP="00095088">
            <w:pPr>
              <w:adjustRightInd w:val="0"/>
              <w:snapToGrid w:val="0"/>
              <w:jc w:val="center"/>
              <w:rPr>
                <w:rFonts w:ascii="Times New Roman" w:hAnsi="Times New Roman" w:cs="Times New Roman"/>
                <w:szCs w:val="21"/>
              </w:rPr>
            </w:pPr>
          </w:p>
        </w:tc>
        <w:tc>
          <w:tcPr>
            <w:tcW w:w="1559" w:type="dxa"/>
            <w:vMerge/>
            <w:vAlign w:val="center"/>
          </w:tcPr>
          <w:p w:rsidR="004E5D8A" w:rsidRPr="00095088" w:rsidRDefault="004E5D8A" w:rsidP="00095088">
            <w:pPr>
              <w:adjustRightInd w:val="0"/>
              <w:snapToGrid w:val="0"/>
              <w:jc w:val="center"/>
              <w:rPr>
                <w:rFonts w:ascii="Times New Roman" w:hAnsi="Times New Roman" w:cs="Times New Roman"/>
                <w:szCs w:val="21"/>
              </w:rPr>
            </w:pPr>
          </w:p>
        </w:tc>
        <w:tc>
          <w:tcPr>
            <w:tcW w:w="1276" w:type="dxa"/>
            <w:vAlign w:val="center"/>
          </w:tcPr>
          <w:p w:rsidR="004E5D8A"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4E5D8A" w:rsidTr="00BA2BED">
        <w:trPr>
          <w:cantSplit/>
          <w:trHeight w:val="497"/>
        </w:trPr>
        <w:tc>
          <w:tcPr>
            <w:tcW w:w="1101" w:type="dxa"/>
            <w:gridSpan w:val="2"/>
            <w:vMerge w:val="restart"/>
            <w:vAlign w:val="center"/>
          </w:tcPr>
          <w:p w:rsidR="004E5D8A" w:rsidRPr="00095088" w:rsidRDefault="004E5D8A" w:rsidP="002460B6">
            <w:pPr>
              <w:adjustRightInd w:val="0"/>
              <w:snapToGrid w:val="0"/>
              <w:ind w:leftChars="49" w:left="103" w:right="113"/>
              <w:jc w:val="center"/>
              <w:rPr>
                <w:rFonts w:ascii="Times New Roman" w:hAnsi="Times New Roman" w:cs="Times New Roman"/>
                <w:b/>
                <w:szCs w:val="21"/>
              </w:rPr>
            </w:pPr>
            <w:r w:rsidRPr="00095088">
              <w:rPr>
                <w:rFonts w:ascii="Times New Roman" w:hAnsi="Times New Roman" w:cs="Times New Roman"/>
                <w:b/>
                <w:szCs w:val="21"/>
              </w:rPr>
              <w:t>学位论文</w:t>
            </w:r>
          </w:p>
        </w:tc>
        <w:tc>
          <w:tcPr>
            <w:tcW w:w="3827" w:type="dxa"/>
            <w:gridSpan w:val="2"/>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学位论文开题</w:t>
            </w:r>
          </w:p>
        </w:tc>
        <w:tc>
          <w:tcPr>
            <w:tcW w:w="567"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2</w:t>
            </w:r>
          </w:p>
        </w:tc>
        <w:tc>
          <w:tcPr>
            <w:tcW w:w="1559" w:type="dxa"/>
            <w:vMerge w:val="restart"/>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按《湖南科技大学研究生工作手册》相关规定执行</w:t>
            </w:r>
          </w:p>
        </w:tc>
        <w:tc>
          <w:tcPr>
            <w:tcW w:w="1276" w:type="dxa"/>
            <w:vAlign w:val="center"/>
          </w:tcPr>
          <w:p w:rsidR="004E5D8A"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4E5D8A" w:rsidTr="00BA2BED">
        <w:trPr>
          <w:cantSplit/>
          <w:trHeight w:val="561"/>
        </w:trPr>
        <w:tc>
          <w:tcPr>
            <w:tcW w:w="1101" w:type="dxa"/>
            <w:gridSpan w:val="2"/>
            <w:vMerge/>
            <w:vAlign w:val="center"/>
          </w:tcPr>
          <w:p w:rsidR="004E5D8A" w:rsidRPr="00095088" w:rsidRDefault="004E5D8A" w:rsidP="002460B6">
            <w:pPr>
              <w:adjustRightInd w:val="0"/>
              <w:snapToGrid w:val="0"/>
              <w:ind w:leftChars="49" w:left="103" w:right="113"/>
              <w:jc w:val="center"/>
              <w:rPr>
                <w:rFonts w:ascii="Times New Roman" w:hAnsi="Times New Roman" w:cs="Times New Roman"/>
                <w:b/>
                <w:szCs w:val="21"/>
              </w:rPr>
            </w:pPr>
          </w:p>
        </w:tc>
        <w:tc>
          <w:tcPr>
            <w:tcW w:w="3827" w:type="dxa"/>
            <w:gridSpan w:val="2"/>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学位论文中期检查（研究生作进展报告）</w:t>
            </w:r>
          </w:p>
        </w:tc>
        <w:tc>
          <w:tcPr>
            <w:tcW w:w="567"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2</w:t>
            </w:r>
          </w:p>
        </w:tc>
        <w:tc>
          <w:tcPr>
            <w:tcW w:w="1559" w:type="dxa"/>
            <w:vMerge/>
            <w:vAlign w:val="center"/>
          </w:tcPr>
          <w:p w:rsidR="004E5D8A" w:rsidRPr="00095088" w:rsidRDefault="004E5D8A" w:rsidP="00095088">
            <w:pPr>
              <w:adjustRightInd w:val="0"/>
              <w:snapToGrid w:val="0"/>
              <w:jc w:val="center"/>
              <w:rPr>
                <w:rFonts w:ascii="Times New Roman" w:hAnsi="Times New Roman" w:cs="Times New Roman"/>
                <w:szCs w:val="21"/>
              </w:rPr>
            </w:pPr>
          </w:p>
        </w:tc>
        <w:tc>
          <w:tcPr>
            <w:tcW w:w="1276" w:type="dxa"/>
            <w:vAlign w:val="center"/>
          </w:tcPr>
          <w:p w:rsidR="004E5D8A"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4E5D8A" w:rsidTr="00BA2BED">
        <w:trPr>
          <w:cantSplit/>
          <w:trHeight w:val="555"/>
        </w:trPr>
        <w:tc>
          <w:tcPr>
            <w:tcW w:w="1101" w:type="dxa"/>
            <w:gridSpan w:val="2"/>
            <w:vMerge/>
            <w:vAlign w:val="center"/>
          </w:tcPr>
          <w:p w:rsidR="004E5D8A" w:rsidRPr="00095088" w:rsidRDefault="004E5D8A" w:rsidP="002460B6">
            <w:pPr>
              <w:adjustRightInd w:val="0"/>
              <w:snapToGrid w:val="0"/>
              <w:ind w:leftChars="49" w:left="103" w:right="113"/>
              <w:jc w:val="center"/>
              <w:rPr>
                <w:rFonts w:ascii="Times New Roman" w:hAnsi="Times New Roman" w:cs="Times New Roman"/>
                <w:b/>
                <w:szCs w:val="21"/>
              </w:rPr>
            </w:pPr>
          </w:p>
        </w:tc>
        <w:tc>
          <w:tcPr>
            <w:tcW w:w="3827" w:type="dxa"/>
            <w:gridSpan w:val="2"/>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学位论文预答辩</w:t>
            </w:r>
          </w:p>
        </w:tc>
        <w:tc>
          <w:tcPr>
            <w:tcW w:w="567"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2</w:t>
            </w:r>
          </w:p>
        </w:tc>
        <w:tc>
          <w:tcPr>
            <w:tcW w:w="1559" w:type="dxa"/>
            <w:vMerge/>
            <w:vAlign w:val="center"/>
          </w:tcPr>
          <w:p w:rsidR="004E5D8A" w:rsidRPr="00095088" w:rsidRDefault="004E5D8A" w:rsidP="00095088">
            <w:pPr>
              <w:adjustRightInd w:val="0"/>
              <w:snapToGrid w:val="0"/>
              <w:jc w:val="center"/>
              <w:rPr>
                <w:rFonts w:ascii="Times New Roman" w:hAnsi="Times New Roman" w:cs="Times New Roman"/>
                <w:szCs w:val="21"/>
              </w:rPr>
            </w:pPr>
          </w:p>
        </w:tc>
        <w:tc>
          <w:tcPr>
            <w:tcW w:w="1276" w:type="dxa"/>
            <w:vAlign w:val="center"/>
          </w:tcPr>
          <w:p w:rsidR="004E5D8A"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4E5D8A" w:rsidTr="00BA2BED">
        <w:trPr>
          <w:cantSplit/>
          <w:trHeight w:val="790"/>
        </w:trPr>
        <w:tc>
          <w:tcPr>
            <w:tcW w:w="1101" w:type="dxa"/>
            <w:gridSpan w:val="2"/>
            <w:vAlign w:val="center"/>
          </w:tcPr>
          <w:p w:rsidR="004E5D8A" w:rsidRPr="00095088" w:rsidRDefault="004E5D8A" w:rsidP="002460B6">
            <w:pPr>
              <w:adjustRightInd w:val="0"/>
              <w:snapToGrid w:val="0"/>
              <w:ind w:right="113" w:firstLineChars="49" w:firstLine="103"/>
              <w:jc w:val="center"/>
              <w:rPr>
                <w:rFonts w:ascii="Times New Roman" w:hAnsi="Times New Roman" w:cs="Times New Roman"/>
                <w:b/>
                <w:bCs/>
                <w:kern w:val="0"/>
                <w:szCs w:val="21"/>
              </w:rPr>
            </w:pPr>
            <w:r w:rsidRPr="00095088">
              <w:rPr>
                <w:rFonts w:ascii="Times New Roman" w:hAnsi="Times New Roman" w:cs="Times New Roman"/>
                <w:b/>
                <w:bCs/>
                <w:kern w:val="0"/>
                <w:szCs w:val="21"/>
              </w:rPr>
              <w:t>实践</w:t>
            </w:r>
          </w:p>
          <w:p w:rsidR="004E5D8A" w:rsidRPr="00095088" w:rsidRDefault="004E5D8A" w:rsidP="002460B6">
            <w:pPr>
              <w:adjustRightInd w:val="0"/>
              <w:snapToGrid w:val="0"/>
              <w:ind w:right="113" w:firstLineChars="49" w:firstLine="103"/>
              <w:jc w:val="center"/>
              <w:rPr>
                <w:rFonts w:ascii="Times New Roman" w:hAnsi="Times New Roman" w:cs="Times New Roman"/>
                <w:b/>
                <w:bCs/>
                <w:kern w:val="0"/>
                <w:szCs w:val="21"/>
              </w:rPr>
            </w:pPr>
            <w:r w:rsidRPr="00095088">
              <w:rPr>
                <w:rFonts w:ascii="Times New Roman" w:hAnsi="Times New Roman" w:cs="Times New Roman"/>
                <w:b/>
                <w:bCs/>
                <w:kern w:val="0"/>
                <w:szCs w:val="21"/>
              </w:rPr>
              <w:t>环节</w:t>
            </w:r>
          </w:p>
        </w:tc>
        <w:tc>
          <w:tcPr>
            <w:tcW w:w="3827" w:type="dxa"/>
            <w:gridSpan w:val="2"/>
            <w:vAlign w:val="center"/>
          </w:tcPr>
          <w:p w:rsidR="004E5D8A" w:rsidRPr="00095088" w:rsidRDefault="004E5D8A" w:rsidP="00095088">
            <w:pPr>
              <w:adjustRightInd w:val="0"/>
              <w:snapToGrid w:val="0"/>
              <w:jc w:val="center"/>
              <w:rPr>
                <w:rFonts w:ascii="Times New Roman" w:hAnsi="Times New Roman" w:cs="Times New Roman"/>
                <w:color w:val="FF6600"/>
                <w:szCs w:val="21"/>
              </w:rPr>
            </w:pPr>
            <w:r w:rsidRPr="00095088">
              <w:rPr>
                <w:rFonts w:ascii="Times New Roman" w:hAnsi="Times New Roman" w:cs="Times New Roman"/>
                <w:color w:val="000000"/>
                <w:szCs w:val="21"/>
              </w:rPr>
              <w:t>生产实践、科学研究实践</w:t>
            </w:r>
          </w:p>
        </w:tc>
        <w:tc>
          <w:tcPr>
            <w:tcW w:w="567"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1</w:t>
            </w:r>
          </w:p>
        </w:tc>
        <w:tc>
          <w:tcPr>
            <w:tcW w:w="1559" w:type="dxa"/>
            <w:vAlign w:val="center"/>
          </w:tcPr>
          <w:p w:rsidR="004E5D8A" w:rsidRPr="00095088" w:rsidRDefault="004E5D8A" w:rsidP="00095088">
            <w:pPr>
              <w:adjustRightInd w:val="0"/>
              <w:snapToGrid w:val="0"/>
              <w:jc w:val="center"/>
              <w:rPr>
                <w:rFonts w:ascii="Times New Roman" w:hAnsi="Times New Roman" w:cs="Times New Roman"/>
                <w:szCs w:val="21"/>
              </w:rPr>
            </w:pPr>
          </w:p>
        </w:tc>
        <w:tc>
          <w:tcPr>
            <w:tcW w:w="1276" w:type="dxa"/>
            <w:vAlign w:val="center"/>
          </w:tcPr>
          <w:p w:rsidR="004E5D8A"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r w:rsidR="004E5D8A" w:rsidTr="00BA2BED">
        <w:trPr>
          <w:cantSplit/>
          <w:trHeight w:val="928"/>
        </w:trPr>
        <w:tc>
          <w:tcPr>
            <w:tcW w:w="1101" w:type="dxa"/>
            <w:gridSpan w:val="2"/>
            <w:vAlign w:val="center"/>
          </w:tcPr>
          <w:p w:rsidR="004E5D8A" w:rsidRPr="00095088" w:rsidRDefault="004E5D8A" w:rsidP="002460B6">
            <w:pPr>
              <w:adjustRightInd w:val="0"/>
              <w:snapToGrid w:val="0"/>
              <w:ind w:leftChars="49" w:left="103" w:right="113"/>
              <w:jc w:val="center"/>
              <w:rPr>
                <w:rFonts w:ascii="Times New Roman" w:hAnsi="Times New Roman" w:cs="Times New Roman"/>
                <w:b/>
                <w:szCs w:val="21"/>
              </w:rPr>
            </w:pPr>
            <w:r w:rsidRPr="00095088">
              <w:rPr>
                <w:rFonts w:ascii="Times New Roman" w:hAnsi="Times New Roman" w:cs="Times New Roman"/>
                <w:b/>
                <w:szCs w:val="21"/>
              </w:rPr>
              <w:t>学术</w:t>
            </w:r>
            <w:r w:rsidRPr="00095088">
              <w:rPr>
                <w:rFonts w:ascii="Times New Roman" w:hAnsi="Times New Roman" w:cs="Times New Roman"/>
                <w:b/>
                <w:szCs w:val="21"/>
              </w:rPr>
              <w:t xml:space="preserve">  </w:t>
            </w:r>
            <w:r w:rsidRPr="00095088">
              <w:rPr>
                <w:rFonts w:ascii="Times New Roman" w:hAnsi="Times New Roman" w:cs="Times New Roman"/>
                <w:b/>
                <w:szCs w:val="21"/>
              </w:rPr>
              <w:t>活动</w:t>
            </w:r>
          </w:p>
        </w:tc>
        <w:tc>
          <w:tcPr>
            <w:tcW w:w="3827" w:type="dxa"/>
            <w:gridSpan w:val="2"/>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学术活动的主要形式包括听学术报告、专家讲座，参加学术会议、参加学校或省级研究生论坛报告会、研讨等</w:t>
            </w:r>
          </w:p>
        </w:tc>
        <w:tc>
          <w:tcPr>
            <w:tcW w:w="567" w:type="dxa"/>
            <w:vAlign w:val="center"/>
          </w:tcPr>
          <w:p w:rsidR="004E5D8A" w:rsidRPr="00095088" w:rsidRDefault="004E5D8A" w:rsidP="00095088">
            <w:pPr>
              <w:adjustRightInd w:val="0"/>
              <w:snapToGrid w:val="0"/>
              <w:jc w:val="center"/>
              <w:rPr>
                <w:rFonts w:ascii="Times New Roman" w:hAnsi="Times New Roman" w:cs="Times New Roman"/>
                <w:szCs w:val="21"/>
              </w:rPr>
            </w:pPr>
          </w:p>
        </w:tc>
        <w:tc>
          <w:tcPr>
            <w:tcW w:w="1559" w:type="dxa"/>
            <w:vAlign w:val="center"/>
          </w:tcPr>
          <w:p w:rsidR="004E5D8A" w:rsidRPr="00095088" w:rsidRDefault="004E5D8A"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须参加学术活动</w:t>
            </w:r>
            <w:r w:rsidRPr="00095088">
              <w:rPr>
                <w:rFonts w:ascii="Times New Roman" w:hAnsi="Times New Roman" w:cs="Times New Roman"/>
                <w:szCs w:val="21"/>
              </w:rPr>
              <w:t xml:space="preserve"> 10</w:t>
            </w:r>
            <w:r w:rsidRPr="00095088">
              <w:rPr>
                <w:rFonts w:ascii="Times New Roman" w:hAnsi="Times New Roman" w:cs="Times New Roman"/>
                <w:szCs w:val="21"/>
              </w:rPr>
              <w:t>次以上，其中本人主讲报告至少</w:t>
            </w:r>
            <w:r w:rsidRPr="00095088">
              <w:rPr>
                <w:rFonts w:ascii="Times New Roman" w:hAnsi="Times New Roman" w:cs="Times New Roman"/>
                <w:szCs w:val="21"/>
              </w:rPr>
              <w:t>1</w:t>
            </w:r>
            <w:r w:rsidRPr="00095088">
              <w:rPr>
                <w:rFonts w:ascii="Times New Roman" w:hAnsi="Times New Roman" w:cs="Times New Roman"/>
                <w:szCs w:val="21"/>
              </w:rPr>
              <w:t>次</w:t>
            </w:r>
          </w:p>
        </w:tc>
        <w:tc>
          <w:tcPr>
            <w:tcW w:w="1276" w:type="dxa"/>
            <w:vAlign w:val="center"/>
          </w:tcPr>
          <w:p w:rsidR="004E5D8A" w:rsidRPr="00095088" w:rsidRDefault="00F57D95" w:rsidP="00095088">
            <w:pPr>
              <w:adjustRightInd w:val="0"/>
              <w:snapToGrid w:val="0"/>
              <w:jc w:val="center"/>
              <w:rPr>
                <w:rFonts w:ascii="Times New Roman" w:hAnsi="Times New Roman" w:cs="Times New Roman"/>
                <w:szCs w:val="21"/>
              </w:rPr>
            </w:pPr>
            <w:r w:rsidRPr="00095088">
              <w:rPr>
                <w:rFonts w:ascii="Times New Roman" w:hAnsi="Times New Roman" w:cs="Times New Roman"/>
                <w:szCs w:val="21"/>
              </w:rPr>
              <w:t>周六、周日</w:t>
            </w:r>
          </w:p>
        </w:tc>
      </w:tr>
    </w:tbl>
    <w:p w:rsidR="00BA2BED" w:rsidRPr="00BA2BED" w:rsidRDefault="00BA2BED" w:rsidP="00BA2BED">
      <w:pPr>
        <w:widowControl/>
        <w:adjustRightInd w:val="0"/>
        <w:snapToGrid w:val="0"/>
        <w:rPr>
          <w:rFonts w:ascii="宋体" w:eastAsia="宋体" w:hAnsi="宋体" w:cs="宋体"/>
          <w:color w:val="585858"/>
          <w:kern w:val="0"/>
          <w:szCs w:val="21"/>
        </w:rPr>
      </w:pPr>
      <w:r>
        <w:rPr>
          <w:rFonts w:ascii="宋体" w:eastAsia="宋体" w:hAnsi="宋体" w:cs="宋体" w:hint="eastAsia"/>
          <w:color w:val="585858"/>
          <w:kern w:val="0"/>
          <w:szCs w:val="21"/>
        </w:rPr>
        <w:t>注：具体授课时间以学校和学院统筹协调安排为准。</w:t>
      </w:r>
    </w:p>
    <w:p w:rsidR="00617F42" w:rsidRPr="00B2355D" w:rsidRDefault="00617F42" w:rsidP="00D7584B">
      <w:pPr>
        <w:widowControl/>
        <w:spacing w:line="504" w:lineRule="atLeast"/>
        <w:ind w:firstLine="480"/>
        <w:jc w:val="center"/>
        <w:rPr>
          <w:rFonts w:ascii="黑体" w:eastAsia="黑体" w:hAnsi="黑体" w:cs="宋体"/>
          <w:b/>
          <w:bCs/>
          <w:color w:val="585858"/>
          <w:kern w:val="0"/>
          <w:sz w:val="28"/>
          <w:szCs w:val="28"/>
        </w:rPr>
      </w:pPr>
      <w:r w:rsidRPr="00B2355D">
        <w:rPr>
          <w:rFonts w:ascii="黑体" w:eastAsia="黑体" w:hAnsi="黑体" w:cs="宋体" w:hint="eastAsia"/>
          <w:b/>
          <w:bCs/>
          <w:color w:val="585858"/>
          <w:kern w:val="0"/>
          <w:sz w:val="28"/>
          <w:szCs w:val="28"/>
        </w:rPr>
        <w:lastRenderedPageBreak/>
        <w:t>※</w:t>
      </w:r>
      <w:r w:rsidR="00764C07">
        <w:rPr>
          <w:rFonts w:ascii="黑体" w:eastAsia="黑体" w:hAnsi="黑体" w:cs="宋体" w:hint="eastAsia"/>
          <w:b/>
          <w:bCs/>
          <w:color w:val="585858"/>
          <w:kern w:val="0"/>
          <w:sz w:val="28"/>
          <w:szCs w:val="28"/>
        </w:rPr>
        <w:t>申请</w:t>
      </w:r>
      <w:r w:rsidRPr="00B2355D">
        <w:rPr>
          <w:rFonts w:ascii="黑体" w:eastAsia="黑体" w:hAnsi="黑体" w:cs="宋体" w:hint="eastAsia"/>
          <w:b/>
          <w:bCs/>
          <w:color w:val="585858"/>
          <w:kern w:val="0"/>
          <w:sz w:val="28"/>
          <w:szCs w:val="28"/>
        </w:rPr>
        <w:t>条件※</w:t>
      </w:r>
    </w:p>
    <w:p w:rsidR="00617F42" w:rsidRPr="00B2355D" w:rsidRDefault="00617F42" w:rsidP="00617F42">
      <w:pPr>
        <w:widowControl/>
        <w:spacing w:line="504" w:lineRule="atLeast"/>
        <w:ind w:firstLine="480"/>
        <w:jc w:val="left"/>
        <w:rPr>
          <w:rFonts w:ascii="仿宋" w:eastAsia="仿宋" w:hAnsi="仿宋" w:cs="宋体"/>
          <w:color w:val="585858"/>
          <w:kern w:val="0"/>
          <w:sz w:val="28"/>
          <w:szCs w:val="28"/>
        </w:rPr>
      </w:pPr>
      <w:r w:rsidRPr="00B2355D">
        <w:rPr>
          <w:rFonts w:ascii="仿宋" w:eastAsia="仿宋" w:hAnsi="仿宋" w:cs="宋体" w:hint="eastAsia"/>
          <w:color w:val="585858"/>
          <w:kern w:val="0"/>
          <w:sz w:val="28"/>
          <w:szCs w:val="28"/>
        </w:rPr>
        <w:t>一、遵守法律、法规，品行端正；</w:t>
      </w:r>
    </w:p>
    <w:p w:rsidR="00617F42" w:rsidRDefault="00617F42" w:rsidP="00617F42">
      <w:pPr>
        <w:widowControl/>
        <w:spacing w:line="504" w:lineRule="atLeast"/>
        <w:ind w:firstLine="480"/>
        <w:jc w:val="left"/>
        <w:rPr>
          <w:rFonts w:ascii="仿宋" w:eastAsia="仿宋" w:hAnsi="仿宋" w:cs="宋体"/>
          <w:color w:val="585858"/>
          <w:kern w:val="0"/>
          <w:sz w:val="28"/>
          <w:szCs w:val="28"/>
        </w:rPr>
      </w:pPr>
      <w:r w:rsidRPr="00B2355D">
        <w:rPr>
          <w:rFonts w:ascii="仿宋" w:eastAsia="仿宋" w:hAnsi="仿宋" w:cs="宋体" w:hint="eastAsia"/>
          <w:color w:val="585858"/>
          <w:kern w:val="0"/>
          <w:sz w:val="28"/>
          <w:szCs w:val="28"/>
        </w:rPr>
        <w:t>二、已获得学士学位并在获得学士学位后工作三年以上，或虽无学士学位但已获得硕士或博士学位者，在教学、科研、专门技术、管理等方面做出成绩（注：已获得的学士、硕士或博士学位为国（境）外学位的，其所获得的国（境）外学位需经教育部留学服务中心认证）。</w:t>
      </w:r>
    </w:p>
    <w:p w:rsidR="00617F42" w:rsidRPr="00B2355D" w:rsidRDefault="00617F42" w:rsidP="006B404B">
      <w:pPr>
        <w:widowControl/>
        <w:spacing w:line="504" w:lineRule="atLeast"/>
        <w:ind w:firstLine="480"/>
        <w:jc w:val="center"/>
        <w:rPr>
          <w:rFonts w:ascii="黑体" w:eastAsia="黑体" w:hAnsi="黑体" w:cs="宋体"/>
          <w:b/>
          <w:bCs/>
          <w:color w:val="585858"/>
          <w:kern w:val="0"/>
          <w:sz w:val="28"/>
          <w:szCs w:val="28"/>
        </w:rPr>
      </w:pPr>
      <w:r w:rsidRPr="00B2355D">
        <w:rPr>
          <w:rFonts w:ascii="黑体" w:eastAsia="黑体" w:hAnsi="黑体" w:cs="宋体" w:hint="eastAsia"/>
          <w:b/>
          <w:bCs/>
          <w:color w:val="585858"/>
          <w:kern w:val="0"/>
          <w:sz w:val="28"/>
          <w:szCs w:val="28"/>
        </w:rPr>
        <w:t>※学习年限及收费※</w:t>
      </w:r>
    </w:p>
    <w:p w:rsidR="00617F42" w:rsidRPr="00B2355D" w:rsidRDefault="00617F42" w:rsidP="00617F42">
      <w:pPr>
        <w:widowControl/>
        <w:spacing w:line="504" w:lineRule="atLeast"/>
        <w:ind w:firstLine="480"/>
        <w:jc w:val="left"/>
        <w:rPr>
          <w:rFonts w:ascii="仿宋" w:eastAsia="仿宋" w:hAnsi="仿宋" w:cs="宋体"/>
          <w:color w:val="585858"/>
          <w:kern w:val="0"/>
          <w:sz w:val="28"/>
          <w:szCs w:val="28"/>
        </w:rPr>
      </w:pPr>
      <w:r w:rsidRPr="00B2355D">
        <w:rPr>
          <w:rFonts w:ascii="仿宋" w:eastAsia="仿宋" w:hAnsi="仿宋" w:cs="宋体" w:hint="eastAsia"/>
          <w:color w:val="585858"/>
          <w:kern w:val="0"/>
          <w:sz w:val="28"/>
          <w:szCs w:val="28"/>
        </w:rPr>
        <w:t>一、同等学力申请硕士学位分为两个阶段：课程学习阶段（简称第一阶段）和撰写学位论文及答辩阶段（简称第二阶段）。申请人自通过资格审查之日起，须在八年内完成两个阶段的学习。</w:t>
      </w:r>
    </w:p>
    <w:p w:rsidR="00617F42" w:rsidRPr="00B2355D" w:rsidRDefault="00617F42" w:rsidP="00617F42">
      <w:pPr>
        <w:widowControl/>
        <w:spacing w:line="504" w:lineRule="atLeast"/>
        <w:ind w:firstLine="480"/>
        <w:jc w:val="left"/>
        <w:rPr>
          <w:rFonts w:ascii="仿宋" w:eastAsia="仿宋" w:hAnsi="仿宋" w:cs="宋体"/>
          <w:color w:val="585858"/>
          <w:kern w:val="0"/>
          <w:sz w:val="28"/>
          <w:szCs w:val="28"/>
        </w:rPr>
      </w:pPr>
      <w:r w:rsidRPr="00B2355D">
        <w:rPr>
          <w:rFonts w:ascii="仿宋" w:eastAsia="仿宋" w:hAnsi="仿宋" w:cs="宋体" w:hint="eastAsia"/>
          <w:color w:val="585858"/>
          <w:kern w:val="0"/>
          <w:sz w:val="28"/>
          <w:szCs w:val="28"/>
        </w:rPr>
        <w:t>二、第一阶段：申请人自通过资格审查之日起，</w:t>
      </w:r>
      <w:r w:rsidR="00411B47">
        <w:rPr>
          <w:rFonts w:ascii="仿宋" w:eastAsia="仿宋" w:hAnsi="仿宋" w:cs="宋体" w:hint="eastAsia"/>
          <w:color w:val="585858"/>
          <w:kern w:val="0"/>
          <w:sz w:val="28"/>
          <w:szCs w:val="28"/>
        </w:rPr>
        <w:t>1-2年</w:t>
      </w:r>
      <w:r w:rsidR="00411B47">
        <w:rPr>
          <w:rFonts w:ascii="仿宋" w:eastAsia="仿宋" w:hAnsi="仿宋" w:cs="宋体"/>
          <w:color w:val="585858"/>
          <w:kern w:val="0"/>
          <w:sz w:val="28"/>
          <w:szCs w:val="28"/>
        </w:rPr>
        <w:t>内</w:t>
      </w:r>
      <w:r w:rsidRPr="00B2355D">
        <w:rPr>
          <w:rFonts w:ascii="仿宋" w:eastAsia="仿宋" w:hAnsi="仿宋" w:cs="宋体" w:hint="eastAsia"/>
          <w:color w:val="585858"/>
          <w:kern w:val="0"/>
          <w:sz w:val="28"/>
          <w:szCs w:val="28"/>
        </w:rPr>
        <w:t>完成</w:t>
      </w:r>
      <w:r w:rsidR="00AF1CFF">
        <w:rPr>
          <w:rFonts w:ascii="仿宋" w:eastAsia="仿宋" w:hAnsi="仿宋" w:cs="宋体" w:hint="eastAsia"/>
          <w:color w:val="585858"/>
          <w:kern w:val="0"/>
          <w:sz w:val="28"/>
          <w:szCs w:val="28"/>
        </w:rPr>
        <w:t>学校</w:t>
      </w:r>
      <w:r w:rsidRPr="00B2355D">
        <w:rPr>
          <w:rFonts w:ascii="仿宋" w:eastAsia="仿宋" w:hAnsi="仿宋" w:cs="宋体" w:hint="eastAsia"/>
          <w:color w:val="585858"/>
          <w:kern w:val="0"/>
          <w:sz w:val="28"/>
          <w:szCs w:val="28"/>
        </w:rPr>
        <w:t>组织的全部课程考试</w:t>
      </w:r>
      <w:r w:rsidR="00411B47">
        <w:rPr>
          <w:rFonts w:ascii="仿宋" w:eastAsia="仿宋" w:hAnsi="仿宋" w:cs="宋体" w:hint="eastAsia"/>
          <w:color w:val="585858"/>
          <w:kern w:val="0"/>
          <w:sz w:val="28"/>
          <w:szCs w:val="28"/>
        </w:rPr>
        <w:t>，</w:t>
      </w:r>
      <w:r w:rsidR="00411B47">
        <w:rPr>
          <w:rFonts w:ascii="仿宋" w:eastAsia="仿宋" w:hAnsi="仿宋" w:cs="宋体"/>
          <w:color w:val="585858"/>
          <w:kern w:val="0"/>
          <w:sz w:val="28"/>
          <w:szCs w:val="28"/>
        </w:rPr>
        <w:t>并在</w:t>
      </w:r>
      <w:r w:rsidR="00411B47">
        <w:rPr>
          <w:rFonts w:ascii="仿宋" w:eastAsia="仿宋" w:hAnsi="仿宋" w:cs="宋体" w:hint="eastAsia"/>
          <w:color w:val="585858"/>
          <w:kern w:val="0"/>
          <w:sz w:val="28"/>
          <w:szCs w:val="28"/>
        </w:rPr>
        <w:t>6年</w:t>
      </w:r>
      <w:r w:rsidR="00411B47">
        <w:rPr>
          <w:rFonts w:ascii="仿宋" w:eastAsia="仿宋" w:hAnsi="仿宋" w:cs="宋体"/>
          <w:color w:val="585858"/>
          <w:kern w:val="0"/>
          <w:sz w:val="28"/>
          <w:szCs w:val="28"/>
        </w:rPr>
        <w:t>内</w:t>
      </w:r>
      <w:r w:rsidR="00411B47">
        <w:rPr>
          <w:rFonts w:ascii="仿宋" w:eastAsia="仿宋" w:hAnsi="仿宋" w:cs="宋体" w:hint="eastAsia"/>
          <w:color w:val="585858"/>
          <w:kern w:val="0"/>
          <w:sz w:val="28"/>
          <w:szCs w:val="28"/>
        </w:rPr>
        <w:t>通</w:t>
      </w:r>
      <w:r w:rsidR="00411B47">
        <w:rPr>
          <w:rFonts w:ascii="仿宋" w:eastAsia="仿宋" w:hAnsi="仿宋" w:cs="宋体"/>
          <w:color w:val="585858"/>
          <w:kern w:val="0"/>
          <w:sz w:val="28"/>
          <w:szCs w:val="28"/>
        </w:rPr>
        <w:t>过</w:t>
      </w:r>
      <w:r w:rsidRPr="00B2355D">
        <w:rPr>
          <w:rFonts w:ascii="仿宋" w:eastAsia="仿宋" w:hAnsi="仿宋" w:cs="宋体" w:hint="eastAsia"/>
          <w:color w:val="585858"/>
          <w:kern w:val="0"/>
          <w:sz w:val="28"/>
          <w:szCs w:val="28"/>
        </w:rPr>
        <w:t>国家组织的</w:t>
      </w:r>
      <w:r w:rsidR="00AF1CFF">
        <w:rPr>
          <w:rFonts w:ascii="仿宋" w:eastAsia="仿宋" w:hAnsi="仿宋" w:cs="宋体" w:hint="eastAsia"/>
          <w:color w:val="585858"/>
          <w:kern w:val="0"/>
          <w:sz w:val="28"/>
          <w:szCs w:val="28"/>
        </w:rPr>
        <w:t>全</w:t>
      </w:r>
      <w:r w:rsidR="00AF1CFF">
        <w:rPr>
          <w:rFonts w:ascii="仿宋" w:eastAsia="仿宋" w:hAnsi="仿宋" w:cs="宋体"/>
          <w:color w:val="585858"/>
          <w:kern w:val="0"/>
          <w:sz w:val="28"/>
          <w:szCs w:val="28"/>
        </w:rPr>
        <w:t>部</w:t>
      </w:r>
      <w:r w:rsidRPr="00B2355D">
        <w:rPr>
          <w:rFonts w:ascii="仿宋" w:eastAsia="仿宋" w:hAnsi="仿宋" w:cs="宋体" w:hint="eastAsia"/>
          <w:color w:val="585858"/>
          <w:kern w:val="0"/>
          <w:sz w:val="28"/>
          <w:szCs w:val="28"/>
        </w:rPr>
        <w:t>水平考试，且成绩合格。未通过课程考试和国家组织的水平考试者，本次申请无效。</w:t>
      </w:r>
    </w:p>
    <w:p w:rsidR="00617F42" w:rsidRPr="00B2355D" w:rsidRDefault="00617F42" w:rsidP="00617F42">
      <w:pPr>
        <w:widowControl/>
        <w:spacing w:line="504" w:lineRule="atLeast"/>
        <w:ind w:firstLine="480"/>
        <w:jc w:val="left"/>
        <w:rPr>
          <w:rFonts w:ascii="仿宋" w:eastAsia="仿宋" w:hAnsi="仿宋" w:cs="宋体"/>
          <w:color w:val="585858"/>
          <w:kern w:val="0"/>
          <w:sz w:val="28"/>
          <w:szCs w:val="28"/>
        </w:rPr>
      </w:pPr>
      <w:r w:rsidRPr="00B2355D">
        <w:rPr>
          <w:rFonts w:ascii="仿宋" w:eastAsia="仿宋" w:hAnsi="仿宋" w:cs="宋体" w:hint="eastAsia"/>
          <w:color w:val="585858"/>
          <w:kern w:val="0"/>
          <w:sz w:val="28"/>
          <w:szCs w:val="28"/>
        </w:rPr>
        <w:t>三、第二阶段：申请人通过学位授予单位组织的全部课程考试和国家组织的水平考试后，完成学位论文的开题、撰写和答辩。</w:t>
      </w:r>
    </w:p>
    <w:p w:rsidR="00617F42" w:rsidRPr="00B2355D" w:rsidRDefault="00617F42" w:rsidP="00617F42">
      <w:pPr>
        <w:widowControl/>
        <w:spacing w:line="504" w:lineRule="atLeast"/>
        <w:ind w:firstLine="480"/>
        <w:jc w:val="left"/>
        <w:rPr>
          <w:rFonts w:ascii="仿宋" w:eastAsia="仿宋" w:hAnsi="仿宋" w:cs="宋体"/>
          <w:color w:val="585858"/>
          <w:kern w:val="0"/>
          <w:sz w:val="28"/>
          <w:szCs w:val="28"/>
        </w:rPr>
      </w:pPr>
      <w:r w:rsidRPr="00B2355D">
        <w:rPr>
          <w:rFonts w:ascii="仿宋" w:eastAsia="仿宋" w:hAnsi="仿宋" w:cs="宋体" w:hint="eastAsia"/>
          <w:color w:val="585858"/>
          <w:kern w:val="0"/>
          <w:sz w:val="28"/>
          <w:szCs w:val="28"/>
        </w:rPr>
        <w:t>四、收费标准：</w:t>
      </w:r>
    </w:p>
    <w:p w:rsidR="00617F42" w:rsidRPr="00B2355D" w:rsidRDefault="00617F42" w:rsidP="00617F42">
      <w:pPr>
        <w:widowControl/>
        <w:spacing w:line="504" w:lineRule="atLeast"/>
        <w:ind w:firstLine="480"/>
        <w:jc w:val="left"/>
        <w:rPr>
          <w:rFonts w:ascii="仿宋" w:eastAsia="仿宋" w:hAnsi="仿宋" w:cs="宋体"/>
          <w:color w:val="585858"/>
          <w:kern w:val="0"/>
          <w:sz w:val="28"/>
          <w:szCs w:val="28"/>
        </w:rPr>
      </w:pPr>
      <w:r w:rsidRPr="00B2355D">
        <w:rPr>
          <w:rFonts w:ascii="仿宋" w:eastAsia="仿宋" w:hAnsi="仿宋" w:cs="宋体" w:hint="eastAsia"/>
          <w:color w:val="585858"/>
          <w:kern w:val="0"/>
          <w:sz w:val="28"/>
          <w:szCs w:val="28"/>
        </w:rPr>
        <w:t>第一阶段：</w:t>
      </w:r>
      <w:r w:rsidR="00411B47">
        <w:rPr>
          <w:rFonts w:ascii="仿宋" w:eastAsia="仿宋" w:hAnsi="仿宋" w:cs="宋体" w:hint="eastAsia"/>
          <w:color w:val="585858"/>
          <w:kern w:val="0"/>
          <w:sz w:val="28"/>
          <w:szCs w:val="28"/>
        </w:rPr>
        <w:t>课</w:t>
      </w:r>
      <w:r w:rsidR="00411B47">
        <w:rPr>
          <w:rFonts w:ascii="仿宋" w:eastAsia="仿宋" w:hAnsi="仿宋" w:cs="宋体"/>
          <w:color w:val="585858"/>
          <w:kern w:val="0"/>
          <w:sz w:val="28"/>
          <w:szCs w:val="28"/>
        </w:rPr>
        <w:t>程学习培养费</w:t>
      </w:r>
      <w:r w:rsidR="00B2355D" w:rsidRPr="00B2355D">
        <w:rPr>
          <w:rFonts w:ascii="仿宋" w:eastAsia="仿宋" w:hAnsi="仿宋" w:cs="宋体" w:hint="eastAsia"/>
          <w:color w:val="585858"/>
          <w:kern w:val="0"/>
          <w:sz w:val="28"/>
          <w:szCs w:val="28"/>
        </w:rPr>
        <w:t>2</w:t>
      </w:r>
      <w:r w:rsidR="00750909">
        <w:rPr>
          <w:rFonts w:ascii="仿宋" w:eastAsia="仿宋" w:hAnsi="仿宋" w:cs="宋体"/>
          <w:color w:val="585858"/>
          <w:kern w:val="0"/>
          <w:sz w:val="28"/>
          <w:szCs w:val="28"/>
        </w:rPr>
        <w:t>4</w:t>
      </w:r>
      <w:r w:rsidRPr="00B2355D">
        <w:rPr>
          <w:rFonts w:ascii="仿宋" w:eastAsia="仿宋" w:hAnsi="仿宋" w:cs="宋体" w:hint="eastAsia"/>
          <w:color w:val="585858"/>
          <w:kern w:val="0"/>
          <w:sz w:val="28"/>
          <w:szCs w:val="28"/>
        </w:rPr>
        <w:t>000元</w:t>
      </w:r>
    </w:p>
    <w:p w:rsidR="00617F42" w:rsidRPr="00B2355D" w:rsidRDefault="00617F42" w:rsidP="00617F42">
      <w:pPr>
        <w:widowControl/>
        <w:spacing w:line="504" w:lineRule="atLeast"/>
        <w:ind w:firstLine="480"/>
        <w:jc w:val="left"/>
        <w:rPr>
          <w:rFonts w:ascii="仿宋" w:eastAsia="仿宋" w:hAnsi="仿宋" w:cs="宋体"/>
          <w:color w:val="585858"/>
          <w:kern w:val="0"/>
          <w:sz w:val="28"/>
          <w:szCs w:val="28"/>
        </w:rPr>
      </w:pPr>
      <w:r w:rsidRPr="00B2355D">
        <w:rPr>
          <w:rFonts w:ascii="仿宋" w:eastAsia="仿宋" w:hAnsi="仿宋" w:cs="宋体" w:hint="eastAsia"/>
          <w:color w:val="585858"/>
          <w:kern w:val="0"/>
          <w:sz w:val="28"/>
          <w:szCs w:val="28"/>
        </w:rPr>
        <w:t>第二阶段：</w:t>
      </w:r>
      <w:r w:rsidR="00411B47">
        <w:rPr>
          <w:rFonts w:ascii="仿宋" w:eastAsia="仿宋" w:hAnsi="仿宋" w:cs="宋体" w:hint="eastAsia"/>
          <w:color w:val="585858"/>
          <w:kern w:val="0"/>
          <w:sz w:val="28"/>
          <w:szCs w:val="28"/>
        </w:rPr>
        <w:t>学</w:t>
      </w:r>
      <w:r w:rsidR="00411B47">
        <w:rPr>
          <w:rFonts w:ascii="仿宋" w:eastAsia="仿宋" w:hAnsi="仿宋" w:cs="宋体"/>
          <w:color w:val="585858"/>
          <w:kern w:val="0"/>
          <w:sz w:val="28"/>
          <w:szCs w:val="28"/>
        </w:rPr>
        <w:t>位申请费</w:t>
      </w:r>
      <w:r w:rsidR="00B2355D" w:rsidRPr="00B2355D">
        <w:rPr>
          <w:rFonts w:ascii="仿宋" w:eastAsia="仿宋" w:hAnsi="仿宋" w:cs="宋体" w:hint="eastAsia"/>
          <w:color w:val="585858"/>
          <w:kern w:val="0"/>
          <w:sz w:val="28"/>
          <w:szCs w:val="28"/>
        </w:rPr>
        <w:t>12</w:t>
      </w:r>
      <w:r w:rsidRPr="00B2355D">
        <w:rPr>
          <w:rFonts w:ascii="仿宋" w:eastAsia="仿宋" w:hAnsi="仿宋" w:cs="宋体" w:hint="eastAsia"/>
          <w:color w:val="585858"/>
          <w:kern w:val="0"/>
          <w:sz w:val="28"/>
          <w:szCs w:val="28"/>
        </w:rPr>
        <w:t>000元</w:t>
      </w:r>
    </w:p>
    <w:p w:rsidR="00C94546" w:rsidRPr="00C94546" w:rsidRDefault="00C94546" w:rsidP="00C94546">
      <w:pPr>
        <w:snapToGrid w:val="0"/>
        <w:spacing w:line="408" w:lineRule="auto"/>
        <w:ind w:firstLineChars="200" w:firstLine="560"/>
        <w:jc w:val="left"/>
        <w:rPr>
          <w:rFonts w:ascii="仿宋" w:eastAsia="仿宋" w:hAnsi="仿宋" w:cs="宋体"/>
          <w:b/>
          <w:color w:val="585858"/>
          <w:kern w:val="0"/>
          <w:sz w:val="28"/>
          <w:szCs w:val="28"/>
        </w:rPr>
      </w:pPr>
      <w:r w:rsidRPr="00C94546">
        <w:rPr>
          <w:rFonts w:ascii="仿宋" w:eastAsia="仿宋" w:hAnsi="仿宋" w:cs="宋体"/>
          <w:color w:val="585858"/>
          <w:kern w:val="0"/>
          <w:sz w:val="28"/>
          <w:szCs w:val="28"/>
        </w:rPr>
        <w:t>申请人须按时缴纳学费</w:t>
      </w:r>
      <w:r w:rsidRPr="00C94546">
        <w:rPr>
          <w:rFonts w:ascii="仿宋" w:eastAsia="仿宋" w:hAnsi="仿宋" w:cs="宋体" w:hint="eastAsia"/>
          <w:color w:val="585858"/>
          <w:kern w:val="0"/>
          <w:sz w:val="28"/>
          <w:szCs w:val="28"/>
        </w:rPr>
        <w:t>到</w:t>
      </w:r>
      <w:r w:rsidRPr="00C94546">
        <w:rPr>
          <w:rFonts w:ascii="仿宋" w:eastAsia="仿宋" w:hAnsi="仿宋" w:cs="宋体"/>
          <w:color w:val="585858"/>
          <w:kern w:val="0"/>
          <w:sz w:val="28"/>
          <w:szCs w:val="28"/>
        </w:rPr>
        <w:t>学校财务</w:t>
      </w:r>
      <w:r>
        <w:rPr>
          <w:rFonts w:ascii="仿宋" w:eastAsia="仿宋" w:hAnsi="仿宋" w:cs="宋体" w:hint="eastAsia"/>
          <w:color w:val="585858"/>
          <w:kern w:val="0"/>
          <w:sz w:val="28"/>
          <w:szCs w:val="28"/>
        </w:rPr>
        <w:t>账</w:t>
      </w:r>
      <w:r>
        <w:rPr>
          <w:rFonts w:ascii="仿宋" w:eastAsia="仿宋" w:hAnsi="仿宋" w:cs="宋体"/>
          <w:color w:val="585858"/>
          <w:kern w:val="0"/>
          <w:sz w:val="28"/>
          <w:szCs w:val="28"/>
        </w:rPr>
        <w:t>号</w:t>
      </w:r>
      <w:r w:rsidRPr="00C94546">
        <w:rPr>
          <w:rFonts w:ascii="仿宋" w:eastAsia="仿宋" w:hAnsi="仿宋" w:cs="宋体"/>
          <w:color w:val="585858"/>
          <w:kern w:val="0"/>
          <w:sz w:val="28"/>
          <w:szCs w:val="28"/>
        </w:rPr>
        <w:t>，具体收费标准以当年度审批备案标准为准。</w:t>
      </w:r>
      <w:r w:rsidR="00411B47">
        <w:rPr>
          <w:rFonts w:ascii="仿宋" w:eastAsia="仿宋" w:hAnsi="仿宋" w:cs="宋体" w:hint="eastAsia"/>
          <w:color w:val="585858"/>
          <w:kern w:val="0"/>
          <w:sz w:val="28"/>
          <w:szCs w:val="28"/>
        </w:rPr>
        <w:t>学</w:t>
      </w:r>
      <w:r w:rsidR="00411B47">
        <w:rPr>
          <w:rFonts w:ascii="仿宋" w:eastAsia="仿宋" w:hAnsi="仿宋" w:cs="宋体"/>
          <w:color w:val="585858"/>
          <w:kern w:val="0"/>
          <w:sz w:val="28"/>
          <w:szCs w:val="28"/>
        </w:rPr>
        <w:t>位申请</w:t>
      </w:r>
      <w:r w:rsidR="00617F42" w:rsidRPr="00B2355D">
        <w:rPr>
          <w:rFonts w:ascii="仿宋" w:eastAsia="仿宋" w:hAnsi="仿宋" w:cs="宋体" w:hint="eastAsia"/>
          <w:color w:val="585858"/>
          <w:kern w:val="0"/>
          <w:sz w:val="28"/>
          <w:szCs w:val="28"/>
        </w:rPr>
        <w:t>费在通过学位相关考试进入论文写作环节时交清。</w:t>
      </w:r>
      <w:r w:rsidRPr="00C94546">
        <w:rPr>
          <w:rFonts w:ascii="仿宋" w:eastAsia="仿宋" w:hAnsi="仿宋" w:cs="宋体" w:hint="eastAsia"/>
          <w:b/>
          <w:color w:val="585858"/>
          <w:kern w:val="0"/>
          <w:sz w:val="28"/>
          <w:szCs w:val="28"/>
        </w:rPr>
        <w:t>学</w:t>
      </w:r>
      <w:r>
        <w:rPr>
          <w:rFonts w:ascii="仿宋" w:eastAsia="仿宋" w:hAnsi="仿宋" w:cs="宋体"/>
          <w:b/>
          <w:color w:val="585858"/>
          <w:kern w:val="0"/>
          <w:sz w:val="28"/>
          <w:szCs w:val="28"/>
        </w:rPr>
        <w:t>校未委托任何第三方机构或个人代理本项目招生、培训</w:t>
      </w:r>
      <w:r>
        <w:rPr>
          <w:rFonts w:ascii="仿宋" w:eastAsia="仿宋" w:hAnsi="仿宋" w:cs="宋体"/>
          <w:b/>
          <w:color w:val="585858"/>
          <w:kern w:val="0"/>
          <w:sz w:val="28"/>
          <w:szCs w:val="28"/>
        </w:rPr>
        <w:lastRenderedPageBreak/>
        <w:t>及收费等事宜</w:t>
      </w:r>
      <w:r>
        <w:rPr>
          <w:rFonts w:ascii="仿宋" w:eastAsia="仿宋" w:hAnsi="仿宋" w:cs="宋体" w:hint="eastAsia"/>
          <w:b/>
          <w:color w:val="585858"/>
          <w:kern w:val="0"/>
          <w:sz w:val="28"/>
          <w:szCs w:val="28"/>
        </w:rPr>
        <w:t>，所有费用一经交纳，概不退回。</w:t>
      </w:r>
    </w:p>
    <w:p w:rsidR="00617F42" w:rsidRPr="00171EF9" w:rsidRDefault="00617F42" w:rsidP="00617F42">
      <w:pPr>
        <w:widowControl/>
        <w:spacing w:line="504" w:lineRule="atLeast"/>
        <w:ind w:firstLine="480"/>
        <w:jc w:val="left"/>
        <w:rPr>
          <w:rFonts w:ascii="仿宋" w:eastAsia="仿宋" w:hAnsi="仿宋" w:cs="宋体"/>
          <w:b/>
          <w:color w:val="585858"/>
          <w:kern w:val="0"/>
          <w:sz w:val="28"/>
          <w:szCs w:val="28"/>
        </w:rPr>
      </w:pPr>
    </w:p>
    <w:p w:rsidR="00764C07" w:rsidRPr="00171EF9" w:rsidRDefault="00764C07" w:rsidP="00764C07">
      <w:pPr>
        <w:widowControl/>
        <w:spacing w:line="504" w:lineRule="atLeast"/>
        <w:ind w:firstLine="480"/>
        <w:jc w:val="left"/>
        <w:rPr>
          <w:rFonts w:ascii="黑体" w:eastAsia="黑体" w:hAnsi="黑体" w:cs="宋体"/>
          <w:bCs/>
          <w:color w:val="585858"/>
          <w:kern w:val="0"/>
          <w:sz w:val="28"/>
          <w:szCs w:val="28"/>
        </w:rPr>
      </w:pPr>
      <w:r w:rsidRPr="00171EF9">
        <w:rPr>
          <w:rFonts w:ascii="仿宋" w:eastAsia="仿宋" w:hAnsi="仿宋" w:cs="宋体" w:hint="eastAsia"/>
          <w:color w:val="585858"/>
          <w:kern w:val="0"/>
          <w:sz w:val="28"/>
          <w:szCs w:val="28"/>
        </w:rPr>
        <w:t>申请步骤和缴费方式详见《湖南科技大学2023年同等学力人员申请硕士学位招生简章》。</w:t>
      </w:r>
    </w:p>
    <w:p w:rsidR="00617F42" w:rsidRPr="00764C07" w:rsidRDefault="00617F42" w:rsidP="006B404B">
      <w:pPr>
        <w:widowControl/>
        <w:spacing w:line="504" w:lineRule="atLeast"/>
        <w:ind w:firstLine="480"/>
        <w:jc w:val="center"/>
        <w:rPr>
          <w:rFonts w:ascii="黑体" w:eastAsia="黑体" w:hAnsi="黑体" w:cs="宋体"/>
          <w:b/>
          <w:bCs/>
          <w:color w:val="585858"/>
          <w:kern w:val="0"/>
          <w:sz w:val="28"/>
          <w:szCs w:val="28"/>
        </w:rPr>
      </w:pPr>
      <w:r w:rsidRPr="00764C07">
        <w:rPr>
          <w:rFonts w:ascii="黑体" w:eastAsia="黑体" w:hAnsi="黑体" w:cs="宋体" w:hint="eastAsia"/>
          <w:b/>
          <w:bCs/>
          <w:color w:val="585858"/>
          <w:kern w:val="0"/>
          <w:sz w:val="28"/>
          <w:szCs w:val="28"/>
        </w:rPr>
        <w:t>※颁发证书※</w:t>
      </w:r>
    </w:p>
    <w:p w:rsidR="00617F42" w:rsidRPr="00B2355D" w:rsidRDefault="00617F42" w:rsidP="00617F42">
      <w:pPr>
        <w:widowControl/>
        <w:spacing w:line="504" w:lineRule="atLeast"/>
        <w:ind w:firstLine="480"/>
        <w:jc w:val="left"/>
        <w:rPr>
          <w:rFonts w:ascii="仿宋" w:eastAsia="仿宋" w:hAnsi="仿宋" w:cs="宋体"/>
          <w:color w:val="585858"/>
          <w:kern w:val="0"/>
          <w:sz w:val="28"/>
          <w:szCs w:val="28"/>
        </w:rPr>
      </w:pPr>
      <w:r w:rsidRPr="00B2355D">
        <w:rPr>
          <w:rFonts w:ascii="仿宋" w:eastAsia="仿宋" w:hAnsi="仿宋" w:cs="宋体" w:hint="eastAsia"/>
          <w:color w:val="585858"/>
          <w:kern w:val="0"/>
          <w:sz w:val="28"/>
          <w:szCs w:val="28"/>
        </w:rPr>
        <w:t>1、</w:t>
      </w:r>
      <w:r w:rsidR="00DA092E" w:rsidRPr="00DA092E">
        <w:rPr>
          <w:rFonts w:ascii="仿宋" w:eastAsia="仿宋" w:hAnsi="仿宋" w:cs="宋体" w:hint="eastAsia"/>
          <w:color w:val="585858"/>
          <w:kern w:val="0"/>
          <w:sz w:val="28"/>
          <w:szCs w:val="28"/>
        </w:rPr>
        <w:t>申</w:t>
      </w:r>
      <w:r w:rsidR="00DA092E" w:rsidRPr="00DA092E">
        <w:rPr>
          <w:rFonts w:ascii="仿宋" w:eastAsia="仿宋" w:hAnsi="仿宋" w:cs="宋体"/>
          <w:color w:val="585858"/>
          <w:kern w:val="0"/>
          <w:sz w:val="28"/>
          <w:szCs w:val="28"/>
        </w:rPr>
        <w:t>请人</w:t>
      </w:r>
      <w:r w:rsidR="00DA092E" w:rsidRPr="00DA092E">
        <w:rPr>
          <w:rFonts w:ascii="仿宋" w:eastAsia="仿宋" w:hAnsi="仿宋" w:cs="宋体" w:hint="eastAsia"/>
          <w:color w:val="585858"/>
          <w:kern w:val="0"/>
          <w:sz w:val="28"/>
          <w:szCs w:val="28"/>
        </w:rPr>
        <w:t>在学校规定学习年限内，修完培养方案规定的全部课程，但因未能完成学位论文等原因而未获学位者，学校准予结业，发给结业证书。</w:t>
      </w:r>
    </w:p>
    <w:p w:rsidR="00617F42" w:rsidRDefault="00617F42" w:rsidP="00617F42">
      <w:pPr>
        <w:widowControl/>
        <w:spacing w:line="504" w:lineRule="atLeast"/>
        <w:ind w:firstLine="480"/>
        <w:jc w:val="left"/>
        <w:rPr>
          <w:rFonts w:ascii="仿宋" w:eastAsia="仿宋" w:hAnsi="仿宋" w:cs="宋体"/>
          <w:color w:val="585858"/>
          <w:kern w:val="0"/>
          <w:sz w:val="28"/>
          <w:szCs w:val="28"/>
        </w:rPr>
      </w:pPr>
      <w:r w:rsidRPr="00B2355D">
        <w:rPr>
          <w:rFonts w:ascii="仿宋" w:eastAsia="仿宋" w:hAnsi="仿宋" w:cs="宋体" w:hint="eastAsia"/>
          <w:color w:val="585858"/>
          <w:kern w:val="0"/>
          <w:sz w:val="28"/>
          <w:szCs w:val="28"/>
        </w:rPr>
        <w:t>2、申请硕士学位者，参照《国务院学位委员会关于授予具有研究生毕业同等学力硕士学位的规定》要求，</w:t>
      </w:r>
      <w:r w:rsidR="00411B47">
        <w:rPr>
          <w:rFonts w:ascii="仿宋" w:eastAsia="仿宋" w:hAnsi="仿宋" w:cs="宋体" w:hint="eastAsia"/>
          <w:color w:val="585858"/>
          <w:kern w:val="0"/>
          <w:sz w:val="28"/>
          <w:szCs w:val="28"/>
        </w:rPr>
        <w:t>按</w:t>
      </w:r>
      <w:r w:rsidR="00411B47">
        <w:rPr>
          <w:rFonts w:ascii="仿宋" w:eastAsia="仿宋" w:hAnsi="仿宋" w:cs="宋体"/>
          <w:color w:val="585858"/>
          <w:kern w:val="0"/>
          <w:sz w:val="28"/>
          <w:szCs w:val="28"/>
        </w:rPr>
        <w:t>时</w:t>
      </w:r>
      <w:r w:rsidRPr="00B2355D">
        <w:rPr>
          <w:rFonts w:ascii="仿宋" w:eastAsia="仿宋" w:hAnsi="仿宋" w:cs="宋体" w:hint="eastAsia"/>
          <w:color w:val="585858"/>
          <w:kern w:val="0"/>
          <w:sz w:val="28"/>
          <w:szCs w:val="28"/>
        </w:rPr>
        <w:t>通过国家统考</w:t>
      </w:r>
      <w:r w:rsidR="00E75C78">
        <w:rPr>
          <w:rFonts w:ascii="仿宋" w:eastAsia="仿宋" w:hAnsi="仿宋" w:cs="宋体" w:hint="eastAsia"/>
          <w:color w:val="585858"/>
          <w:kern w:val="0"/>
          <w:sz w:val="28"/>
          <w:szCs w:val="28"/>
        </w:rPr>
        <w:t>科目</w:t>
      </w:r>
      <w:r w:rsidRPr="00B2355D">
        <w:rPr>
          <w:rFonts w:ascii="仿宋" w:eastAsia="仿宋" w:hAnsi="仿宋" w:cs="宋体" w:hint="eastAsia"/>
          <w:color w:val="585858"/>
          <w:kern w:val="0"/>
          <w:sz w:val="28"/>
          <w:szCs w:val="28"/>
        </w:rPr>
        <w:t>考试和论文答辩，按照</w:t>
      </w:r>
      <w:r w:rsidR="00131E4D" w:rsidRPr="00B2355D">
        <w:rPr>
          <w:rFonts w:ascii="仿宋" w:eastAsia="仿宋" w:hAnsi="仿宋" w:cs="宋体" w:hint="eastAsia"/>
          <w:color w:val="585858"/>
          <w:kern w:val="0"/>
          <w:sz w:val="28"/>
          <w:szCs w:val="28"/>
        </w:rPr>
        <w:t>湖南科技大学</w:t>
      </w:r>
      <w:r w:rsidRPr="00B2355D">
        <w:rPr>
          <w:rFonts w:ascii="仿宋" w:eastAsia="仿宋" w:hAnsi="仿宋" w:cs="宋体" w:hint="eastAsia"/>
          <w:color w:val="585858"/>
          <w:kern w:val="0"/>
          <w:sz w:val="28"/>
          <w:szCs w:val="28"/>
        </w:rPr>
        <w:t>申请同等学力硕士学位的流程完成各项申请工作，经学校学位委员会评定通过，可授予</w:t>
      </w:r>
      <w:r w:rsidR="003D0787">
        <w:rPr>
          <w:rFonts w:ascii="仿宋" w:eastAsia="仿宋" w:hAnsi="仿宋" w:cs="宋体" w:hint="eastAsia"/>
          <w:color w:val="585858"/>
          <w:kern w:val="0"/>
          <w:sz w:val="28"/>
          <w:szCs w:val="28"/>
        </w:rPr>
        <w:t>工商管理学</w:t>
      </w:r>
      <w:r w:rsidRPr="00B2355D">
        <w:rPr>
          <w:rFonts w:ascii="仿宋" w:eastAsia="仿宋" w:hAnsi="仿宋" w:cs="宋体" w:hint="eastAsia"/>
          <w:color w:val="585858"/>
          <w:kern w:val="0"/>
          <w:sz w:val="28"/>
          <w:szCs w:val="28"/>
        </w:rPr>
        <w:t>硕士学位。</w:t>
      </w:r>
    </w:p>
    <w:p w:rsidR="00617F42" w:rsidRPr="00171EF9" w:rsidRDefault="00124EEE" w:rsidP="006B404B">
      <w:pPr>
        <w:widowControl/>
        <w:spacing w:line="504" w:lineRule="atLeast"/>
        <w:ind w:firstLine="480"/>
        <w:jc w:val="center"/>
        <w:rPr>
          <w:rFonts w:ascii="黑体" w:eastAsia="黑体" w:hAnsi="黑体" w:cs="宋体"/>
          <w:b/>
          <w:bCs/>
          <w:color w:val="585858"/>
          <w:kern w:val="0"/>
          <w:sz w:val="28"/>
          <w:szCs w:val="28"/>
        </w:rPr>
      </w:pPr>
      <w:r w:rsidRPr="00764C07">
        <w:rPr>
          <w:rFonts w:ascii="黑体" w:eastAsia="黑体" w:hAnsi="黑体" w:cs="宋体" w:hint="eastAsia"/>
          <w:b/>
          <w:bCs/>
          <w:color w:val="585858"/>
          <w:kern w:val="0"/>
          <w:sz w:val="28"/>
          <w:szCs w:val="28"/>
        </w:rPr>
        <w:t>※</w:t>
      </w:r>
      <w:r w:rsidR="00617F42" w:rsidRPr="00171EF9">
        <w:rPr>
          <w:rFonts w:ascii="黑体" w:eastAsia="黑体" w:hAnsi="黑体" w:cs="宋体" w:hint="eastAsia"/>
          <w:b/>
          <w:bCs/>
          <w:color w:val="585858"/>
          <w:kern w:val="0"/>
          <w:sz w:val="28"/>
          <w:szCs w:val="28"/>
        </w:rPr>
        <w:t>报名咨询</w:t>
      </w:r>
      <w:r w:rsidRPr="00764C07">
        <w:rPr>
          <w:rFonts w:ascii="黑体" w:eastAsia="黑体" w:hAnsi="黑体" w:cs="宋体" w:hint="eastAsia"/>
          <w:b/>
          <w:bCs/>
          <w:color w:val="585858"/>
          <w:kern w:val="0"/>
          <w:sz w:val="28"/>
          <w:szCs w:val="28"/>
        </w:rPr>
        <w:t>※</w:t>
      </w:r>
    </w:p>
    <w:p w:rsidR="00F873D7" w:rsidRPr="00EC1BD9" w:rsidRDefault="00617F42" w:rsidP="00F873D7">
      <w:pPr>
        <w:widowControl/>
        <w:spacing w:line="504" w:lineRule="atLeast"/>
        <w:ind w:firstLine="480"/>
        <w:jc w:val="left"/>
        <w:rPr>
          <w:rFonts w:ascii="Times New Roman" w:eastAsia="仿宋" w:hAnsi="Times New Roman" w:cs="Times New Roman"/>
          <w:bCs/>
          <w:kern w:val="0"/>
          <w:sz w:val="28"/>
          <w:szCs w:val="28"/>
        </w:rPr>
      </w:pPr>
      <w:r w:rsidRPr="00EC1BD9">
        <w:rPr>
          <w:rFonts w:ascii="Times New Roman" w:eastAsia="仿宋" w:hAnsi="Times New Roman" w:cs="Times New Roman"/>
          <w:bCs/>
          <w:kern w:val="0"/>
          <w:sz w:val="28"/>
          <w:szCs w:val="28"/>
        </w:rPr>
        <w:t>地址：</w:t>
      </w:r>
      <w:r w:rsidR="00AF1CFF" w:rsidRPr="00EC1BD9">
        <w:rPr>
          <w:rFonts w:ascii="Times New Roman" w:eastAsia="仿宋" w:hAnsi="Times New Roman" w:cs="Times New Roman"/>
          <w:bCs/>
          <w:kern w:val="0"/>
          <w:sz w:val="28"/>
          <w:szCs w:val="28"/>
        </w:rPr>
        <w:t>湖南科技大学</w:t>
      </w:r>
      <w:r w:rsidR="00402C5B" w:rsidRPr="00EC1BD9">
        <w:rPr>
          <w:rFonts w:ascii="Times New Roman" w:eastAsia="仿宋" w:hAnsi="Times New Roman" w:cs="Times New Roman"/>
          <w:bCs/>
          <w:kern w:val="0"/>
          <w:sz w:val="28"/>
          <w:szCs w:val="28"/>
        </w:rPr>
        <w:t>商学院</w:t>
      </w:r>
      <w:r w:rsidR="00402C5B" w:rsidRPr="00EC1BD9">
        <w:rPr>
          <w:rFonts w:ascii="Times New Roman" w:eastAsia="仿宋" w:hAnsi="Times New Roman" w:cs="Times New Roman"/>
          <w:bCs/>
          <w:kern w:val="0"/>
          <w:sz w:val="28"/>
          <w:szCs w:val="28"/>
        </w:rPr>
        <w:t>402</w:t>
      </w:r>
      <w:r w:rsidR="00AF1CFF" w:rsidRPr="00EC1BD9">
        <w:rPr>
          <w:rFonts w:ascii="Times New Roman" w:eastAsia="仿宋" w:hAnsi="Times New Roman" w:cs="Times New Roman"/>
          <w:bCs/>
          <w:kern w:val="0"/>
          <w:sz w:val="28"/>
          <w:szCs w:val="28"/>
        </w:rPr>
        <w:t>办公室</w:t>
      </w:r>
    </w:p>
    <w:p w:rsidR="00617F42" w:rsidRPr="00EC1BD9" w:rsidRDefault="00F873D7" w:rsidP="00F873D7">
      <w:pPr>
        <w:widowControl/>
        <w:spacing w:line="504" w:lineRule="atLeast"/>
        <w:ind w:firstLine="480"/>
        <w:jc w:val="left"/>
        <w:rPr>
          <w:rFonts w:ascii="Times New Roman" w:eastAsia="仿宋" w:hAnsi="Times New Roman" w:cs="Times New Roman"/>
          <w:bCs/>
          <w:kern w:val="0"/>
          <w:sz w:val="28"/>
          <w:szCs w:val="28"/>
        </w:rPr>
      </w:pPr>
      <w:r w:rsidRPr="00EC1BD9">
        <w:rPr>
          <w:rFonts w:ascii="Times New Roman" w:eastAsia="仿宋" w:hAnsi="Times New Roman" w:cs="Times New Roman"/>
          <w:bCs/>
          <w:kern w:val="0"/>
          <w:sz w:val="28"/>
          <w:szCs w:val="28"/>
        </w:rPr>
        <w:t>联系人</w:t>
      </w:r>
      <w:r w:rsidR="00411B47" w:rsidRPr="00EC1BD9">
        <w:rPr>
          <w:rFonts w:ascii="Times New Roman" w:eastAsia="仿宋" w:hAnsi="Times New Roman" w:cs="Times New Roman"/>
          <w:bCs/>
          <w:kern w:val="0"/>
          <w:sz w:val="28"/>
          <w:szCs w:val="28"/>
        </w:rPr>
        <w:t>：</w:t>
      </w:r>
      <w:r w:rsidR="00402C5B" w:rsidRPr="00EC1BD9">
        <w:rPr>
          <w:rFonts w:ascii="Times New Roman" w:eastAsia="仿宋" w:hAnsi="Times New Roman" w:cs="Times New Roman"/>
          <w:bCs/>
          <w:kern w:val="0"/>
          <w:sz w:val="28"/>
          <w:szCs w:val="28"/>
        </w:rPr>
        <w:t>周子剑、吕妍</w:t>
      </w:r>
    </w:p>
    <w:p w:rsidR="00402C5B" w:rsidRPr="00EC1BD9" w:rsidRDefault="00617F42" w:rsidP="00617F42">
      <w:pPr>
        <w:widowControl/>
        <w:spacing w:line="504" w:lineRule="atLeast"/>
        <w:ind w:firstLine="480"/>
        <w:jc w:val="left"/>
        <w:rPr>
          <w:rFonts w:ascii="Times New Roman" w:eastAsia="仿宋" w:hAnsi="Times New Roman" w:cs="Times New Roman"/>
          <w:bCs/>
          <w:kern w:val="0"/>
          <w:sz w:val="28"/>
          <w:szCs w:val="28"/>
        </w:rPr>
      </w:pPr>
      <w:r w:rsidRPr="00EC1BD9">
        <w:rPr>
          <w:rFonts w:ascii="Times New Roman" w:eastAsia="仿宋" w:hAnsi="Times New Roman" w:cs="Times New Roman"/>
          <w:bCs/>
          <w:kern w:val="0"/>
          <w:sz w:val="28"/>
          <w:szCs w:val="28"/>
        </w:rPr>
        <w:t>手机：</w:t>
      </w:r>
      <w:r w:rsidR="00402C5B" w:rsidRPr="00EC1BD9">
        <w:rPr>
          <w:rFonts w:ascii="Times New Roman" w:eastAsia="仿宋" w:hAnsi="Times New Roman" w:cs="Times New Roman"/>
          <w:bCs/>
          <w:kern w:val="0"/>
          <w:sz w:val="28"/>
          <w:szCs w:val="28"/>
        </w:rPr>
        <w:t>15307328622</w:t>
      </w:r>
      <w:r w:rsidR="00402C5B" w:rsidRPr="00EC1BD9">
        <w:rPr>
          <w:rFonts w:ascii="Times New Roman" w:eastAsia="仿宋" w:hAnsi="Times New Roman" w:cs="Times New Roman"/>
          <w:bCs/>
          <w:kern w:val="0"/>
          <w:sz w:val="28"/>
          <w:szCs w:val="28"/>
        </w:rPr>
        <w:t>（周老师）、</w:t>
      </w:r>
      <w:r w:rsidR="00402C5B" w:rsidRPr="00EC1BD9">
        <w:rPr>
          <w:rFonts w:ascii="Times New Roman" w:eastAsia="仿宋" w:hAnsi="Times New Roman" w:cs="Times New Roman"/>
          <w:bCs/>
          <w:kern w:val="0"/>
          <w:sz w:val="28"/>
          <w:szCs w:val="28"/>
        </w:rPr>
        <w:t>13975293270</w:t>
      </w:r>
      <w:r w:rsidR="00402C5B" w:rsidRPr="00EC1BD9">
        <w:rPr>
          <w:rFonts w:ascii="Times New Roman" w:eastAsia="仿宋" w:hAnsi="Times New Roman" w:cs="Times New Roman"/>
          <w:bCs/>
          <w:kern w:val="0"/>
          <w:sz w:val="28"/>
          <w:szCs w:val="28"/>
        </w:rPr>
        <w:t>（吕老师）</w:t>
      </w:r>
    </w:p>
    <w:p w:rsidR="00617F42" w:rsidRPr="00EC1BD9" w:rsidRDefault="00617F42" w:rsidP="00617F42">
      <w:pPr>
        <w:widowControl/>
        <w:spacing w:line="504" w:lineRule="atLeast"/>
        <w:ind w:firstLine="480"/>
        <w:jc w:val="left"/>
        <w:rPr>
          <w:rFonts w:ascii="Times New Roman" w:eastAsia="仿宋" w:hAnsi="Times New Roman" w:cs="Times New Roman"/>
          <w:bCs/>
          <w:kern w:val="0"/>
          <w:sz w:val="28"/>
          <w:szCs w:val="28"/>
        </w:rPr>
      </w:pPr>
      <w:r w:rsidRPr="00EC1BD9">
        <w:rPr>
          <w:rFonts w:ascii="Times New Roman" w:eastAsia="仿宋" w:hAnsi="Times New Roman" w:cs="Times New Roman"/>
          <w:bCs/>
          <w:kern w:val="0"/>
          <w:sz w:val="28"/>
          <w:szCs w:val="28"/>
        </w:rPr>
        <w:t>座机：</w:t>
      </w:r>
      <w:r w:rsidR="00AF1CFF" w:rsidRPr="00EC1BD9">
        <w:rPr>
          <w:rFonts w:ascii="Times New Roman" w:eastAsia="仿宋" w:hAnsi="Times New Roman" w:cs="Times New Roman"/>
          <w:bCs/>
          <w:kern w:val="0"/>
          <w:sz w:val="28"/>
          <w:szCs w:val="28"/>
        </w:rPr>
        <w:t>0731-5829</w:t>
      </w:r>
      <w:r w:rsidR="00402C5B" w:rsidRPr="00EC1BD9">
        <w:rPr>
          <w:rFonts w:ascii="Times New Roman" w:eastAsia="仿宋" w:hAnsi="Times New Roman" w:cs="Times New Roman"/>
          <w:bCs/>
          <w:kern w:val="0"/>
          <w:sz w:val="28"/>
          <w:szCs w:val="28"/>
        </w:rPr>
        <w:t>0119</w:t>
      </w:r>
    </w:p>
    <w:p w:rsidR="00F873D7" w:rsidRPr="00EC1BD9" w:rsidRDefault="00F873D7" w:rsidP="00617F42">
      <w:pPr>
        <w:widowControl/>
        <w:spacing w:line="504" w:lineRule="atLeast"/>
        <w:ind w:firstLine="480"/>
        <w:jc w:val="left"/>
        <w:rPr>
          <w:rFonts w:ascii="Times New Roman" w:eastAsia="仿宋" w:hAnsi="Times New Roman" w:cs="Times New Roman"/>
          <w:bCs/>
          <w:kern w:val="0"/>
          <w:sz w:val="28"/>
          <w:szCs w:val="28"/>
        </w:rPr>
      </w:pPr>
    </w:p>
    <w:p w:rsidR="00617F42" w:rsidRPr="00EC1BD9" w:rsidRDefault="00F873D7" w:rsidP="00617F42">
      <w:pPr>
        <w:widowControl/>
        <w:spacing w:line="504" w:lineRule="atLeast"/>
        <w:ind w:firstLine="480"/>
        <w:jc w:val="left"/>
        <w:rPr>
          <w:rFonts w:ascii="Times New Roman" w:eastAsia="仿宋" w:hAnsi="Times New Roman" w:cs="Times New Roman"/>
          <w:bCs/>
          <w:kern w:val="0"/>
          <w:sz w:val="28"/>
          <w:szCs w:val="28"/>
        </w:rPr>
      </w:pPr>
      <w:r w:rsidRPr="00EC1BD9">
        <w:rPr>
          <w:rFonts w:ascii="Times New Roman" w:eastAsia="仿宋" w:hAnsi="Times New Roman" w:cs="Times New Roman"/>
          <w:bCs/>
          <w:kern w:val="0"/>
          <w:sz w:val="28"/>
          <w:szCs w:val="28"/>
        </w:rPr>
        <w:t>负责人</w:t>
      </w:r>
      <w:r w:rsidR="00411B47" w:rsidRPr="00EC1BD9">
        <w:rPr>
          <w:rFonts w:ascii="Times New Roman" w:eastAsia="仿宋" w:hAnsi="Times New Roman" w:cs="Times New Roman"/>
          <w:bCs/>
          <w:kern w:val="0"/>
          <w:sz w:val="28"/>
          <w:szCs w:val="28"/>
        </w:rPr>
        <w:t>：</w:t>
      </w:r>
      <w:r w:rsidR="00402C5B" w:rsidRPr="00EC1BD9">
        <w:rPr>
          <w:rFonts w:ascii="Times New Roman" w:eastAsia="仿宋" w:hAnsi="Times New Roman" w:cs="Times New Roman"/>
          <w:bCs/>
          <w:kern w:val="0"/>
          <w:sz w:val="28"/>
          <w:szCs w:val="28"/>
        </w:rPr>
        <w:t>张松彪</w:t>
      </w:r>
    </w:p>
    <w:p w:rsidR="00617F42" w:rsidRPr="00EC1BD9" w:rsidRDefault="00617F42" w:rsidP="00617F42">
      <w:pPr>
        <w:widowControl/>
        <w:spacing w:line="504" w:lineRule="atLeast"/>
        <w:ind w:firstLine="480"/>
        <w:jc w:val="left"/>
        <w:rPr>
          <w:rFonts w:ascii="Times New Roman" w:eastAsia="仿宋" w:hAnsi="Times New Roman" w:cs="Times New Roman"/>
          <w:bCs/>
          <w:kern w:val="0"/>
          <w:sz w:val="28"/>
          <w:szCs w:val="28"/>
        </w:rPr>
      </w:pPr>
      <w:r w:rsidRPr="00EC1BD9">
        <w:rPr>
          <w:rFonts w:ascii="Times New Roman" w:eastAsia="仿宋" w:hAnsi="Times New Roman" w:cs="Times New Roman"/>
          <w:bCs/>
          <w:kern w:val="0"/>
          <w:sz w:val="28"/>
          <w:szCs w:val="28"/>
        </w:rPr>
        <w:t>手机：</w:t>
      </w:r>
      <w:r w:rsidR="00402C5B" w:rsidRPr="00EC1BD9">
        <w:rPr>
          <w:rFonts w:ascii="Times New Roman" w:eastAsia="仿宋" w:hAnsi="Times New Roman" w:cs="Times New Roman"/>
          <w:bCs/>
          <w:kern w:val="0"/>
          <w:sz w:val="28"/>
          <w:szCs w:val="28"/>
        </w:rPr>
        <w:t>15973239739</w:t>
      </w:r>
    </w:p>
    <w:p w:rsidR="00617F42" w:rsidRPr="00EC1BD9" w:rsidRDefault="00617F42" w:rsidP="00617F42">
      <w:pPr>
        <w:widowControl/>
        <w:spacing w:line="504" w:lineRule="atLeast"/>
        <w:ind w:firstLine="480"/>
        <w:jc w:val="left"/>
        <w:rPr>
          <w:rFonts w:ascii="Times New Roman" w:eastAsia="仿宋" w:hAnsi="Times New Roman" w:cs="Times New Roman"/>
          <w:bCs/>
          <w:kern w:val="0"/>
          <w:sz w:val="28"/>
          <w:szCs w:val="28"/>
        </w:rPr>
      </w:pPr>
      <w:r w:rsidRPr="00EC1BD9">
        <w:rPr>
          <w:rFonts w:ascii="Times New Roman" w:eastAsia="仿宋" w:hAnsi="Times New Roman" w:cs="Times New Roman"/>
          <w:bCs/>
          <w:kern w:val="0"/>
          <w:sz w:val="28"/>
          <w:szCs w:val="28"/>
        </w:rPr>
        <w:t>座机：</w:t>
      </w:r>
      <w:r w:rsidR="00AF1CFF" w:rsidRPr="00EC1BD9">
        <w:rPr>
          <w:rFonts w:ascii="Times New Roman" w:eastAsia="仿宋" w:hAnsi="Times New Roman" w:cs="Times New Roman"/>
          <w:bCs/>
          <w:kern w:val="0"/>
          <w:sz w:val="28"/>
          <w:szCs w:val="28"/>
        </w:rPr>
        <w:t>0731-58290</w:t>
      </w:r>
      <w:r w:rsidR="00402C5B" w:rsidRPr="00EC1BD9">
        <w:rPr>
          <w:rFonts w:ascii="Times New Roman" w:eastAsia="仿宋" w:hAnsi="Times New Roman" w:cs="Times New Roman"/>
          <w:bCs/>
          <w:kern w:val="0"/>
          <w:sz w:val="28"/>
          <w:szCs w:val="28"/>
        </w:rPr>
        <w:t>960</w:t>
      </w:r>
    </w:p>
    <w:sectPr w:rsidR="00617F42" w:rsidRPr="00EC1BD9" w:rsidSect="006208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1C78" w:rsidRDefault="00F81C78" w:rsidP="00F62D5F">
      <w:r>
        <w:separator/>
      </w:r>
    </w:p>
  </w:endnote>
  <w:endnote w:type="continuationSeparator" w:id="0">
    <w:p w:rsidR="00F81C78" w:rsidRDefault="00F81C78" w:rsidP="00F62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1C78" w:rsidRDefault="00F81C78" w:rsidP="00F62D5F">
      <w:r>
        <w:separator/>
      </w:r>
    </w:p>
  </w:footnote>
  <w:footnote w:type="continuationSeparator" w:id="0">
    <w:p w:rsidR="00F81C78" w:rsidRDefault="00F81C78" w:rsidP="00F62D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17F42"/>
    <w:rsid w:val="00095088"/>
    <w:rsid w:val="00095E3C"/>
    <w:rsid w:val="00124EEE"/>
    <w:rsid w:val="00131E4D"/>
    <w:rsid w:val="00137C7F"/>
    <w:rsid w:val="00145C69"/>
    <w:rsid w:val="00171EF9"/>
    <w:rsid w:val="00175735"/>
    <w:rsid w:val="00263EE9"/>
    <w:rsid w:val="002A30AD"/>
    <w:rsid w:val="002E004B"/>
    <w:rsid w:val="002F1FB2"/>
    <w:rsid w:val="00343CAE"/>
    <w:rsid w:val="00383F61"/>
    <w:rsid w:val="003D0787"/>
    <w:rsid w:val="003D718F"/>
    <w:rsid w:val="003E0853"/>
    <w:rsid w:val="00402C5B"/>
    <w:rsid w:val="00411B47"/>
    <w:rsid w:val="00456917"/>
    <w:rsid w:val="004646A3"/>
    <w:rsid w:val="004708EA"/>
    <w:rsid w:val="004E5D8A"/>
    <w:rsid w:val="00525A23"/>
    <w:rsid w:val="00527A56"/>
    <w:rsid w:val="00542287"/>
    <w:rsid w:val="005A36F9"/>
    <w:rsid w:val="00616088"/>
    <w:rsid w:val="00617F42"/>
    <w:rsid w:val="00620830"/>
    <w:rsid w:val="00647D0A"/>
    <w:rsid w:val="0067472D"/>
    <w:rsid w:val="006B404B"/>
    <w:rsid w:val="007125A9"/>
    <w:rsid w:val="00750909"/>
    <w:rsid w:val="00753C5E"/>
    <w:rsid w:val="00764C07"/>
    <w:rsid w:val="007C67FB"/>
    <w:rsid w:val="007E6A71"/>
    <w:rsid w:val="00874B9B"/>
    <w:rsid w:val="00937EEF"/>
    <w:rsid w:val="009A4F23"/>
    <w:rsid w:val="009F2A3F"/>
    <w:rsid w:val="00A24920"/>
    <w:rsid w:val="00A82B50"/>
    <w:rsid w:val="00A946DA"/>
    <w:rsid w:val="00AA5619"/>
    <w:rsid w:val="00AF1CFF"/>
    <w:rsid w:val="00B2355D"/>
    <w:rsid w:val="00B4704D"/>
    <w:rsid w:val="00BA2BED"/>
    <w:rsid w:val="00C0431B"/>
    <w:rsid w:val="00C4704C"/>
    <w:rsid w:val="00C752A7"/>
    <w:rsid w:val="00C94546"/>
    <w:rsid w:val="00CC35DE"/>
    <w:rsid w:val="00CD032F"/>
    <w:rsid w:val="00D631F5"/>
    <w:rsid w:val="00D7584B"/>
    <w:rsid w:val="00DA092E"/>
    <w:rsid w:val="00DA19AD"/>
    <w:rsid w:val="00DB5F91"/>
    <w:rsid w:val="00E72444"/>
    <w:rsid w:val="00E75C78"/>
    <w:rsid w:val="00EC1BD9"/>
    <w:rsid w:val="00ED2EA7"/>
    <w:rsid w:val="00F26B5C"/>
    <w:rsid w:val="00F32CCA"/>
    <w:rsid w:val="00F57D95"/>
    <w:rsid w:val="00F62D5F"/>
    <w:rsid w:val="00F81C78"/>
    <w:rsid w:val="00F827FC"/>
    <w:rsid w:val="00F873D7"/>
    <w:rsid w:val="00FA3DA2"/>
    <w:rsid w:val="00FE78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6C8FB"/>
  <w15:docId w15:val="{10F24DBD-7516-4250-8CC9-F237B8C0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830"/>
    <w:pPr>
      <w:widowControl w:val="0"/>
      <w:jc w:val="both"/>
    </w:pPr>
  </w:style>
  <w:style w:type="paragraph" w:styleId="1">
    <w:name w:val="heading 1"/>
    <w:basedOn w:val="a"/>
    <w:link w:val="10"/>
    <w:uiPriority w:val="9"/>
    <w:qFormat/>
    <w:rsid w:val="00617F4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7F42"/>
    <w:rPr>
      <w:rFonts w:ascii="宋体" w:eastAsia="宋体" w:hAnsi="宋体" w:cs="宋体"/>
      <w:b/>
      <w:bCs/>
      <w:kern w:val="36"/>
      <w:sz w:val="48"/>
      <w:szCs w:val="48"/>
    </w:rPr>
  </w:style>
  <w:style w:type="character" w:customStyle="1" w:styleId="11">
    <w:name w:val="日期1"/>
    <w:basedOn w:val="a0"/>
    <w:rsid w:val="00617F42"/>
  </w:style>
  <w:style w:type="character" w:customStyle="1" w:styleId="reads">
    <w:name w:val="reads"/>
    <w:basedOn w:val="a0"/>
    <w:rsid w:val="00617F42"/>
  </w:style>
  <w:style w:type="paragraph" w:customStyle="1" w:styleId="vsbcontentstart">
    <w:name w:val="vsbcontent_start"/>
    <w:basedOn w:val="a"/>
    <w:rsid w:val="00617F42"/>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617F42"/>
    <w:rPr>
      <w:b/>
      <w:bCs/>
    </w:rPr>
  </w:style>
  <w:style w:type="paragraph" w:styleId="a4">
    <w:name w:val="Normal (Web)"/>
    <w:basedOn w:val="a"/>
    <w:uiPriority w:val="99"/>
    <w:semiHidden/>
    <w:unhideWhenUsed/>
    <w:rsid w:val="00617F42"/>
    <w:pPr>
      <w:widowControl/>
      <w:spacing w:before="100" w:beforeAutospacing="1" w:after="100" w:afterAutospacing="1"/>
      <w:jc w:val="left"/>
    </w:pPr>
    <w:rPr>
      <w:rFonts w:ascii="宋体" w:eastAsia="宋体" w:hAnsi="宋体" w:cs="宋体"/>
      <w:kern w:val="0"/>
      <w:sz w:val="24"/>
      <w:szCs w:val="24"/>
    </w:rPr>
  </w:style>
  <w:style w:type="paragraph" w:customStyle="1" w:styleId="vsbcontentimg">
    <w:name w:val="vsbcontent_img"/>
    <w:basedOn w:val="a"/>
    <w:rsid w:val="00617F42"/>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617F42"/>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F62D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62D5F"/>
    <w:rPr>
      <w:sz w:val="18"/>
      <w:szCs w:val="18"/>
    </w:rPr>
  </w:style>
  <w:style w:type="paragraph" w:styleId="a7">
    <w:name w:val="footer"/>
    <w:basedOn w:val="a"/>
    <w:link w:val="a8"/>
    <w:uiPriority w:val="99"/>
    <w:unhideWhenUsed/>
    <w:rsid w:val="00F62D5F"/>
    <w:pPr>
      <w:tabs>
        <w:tab w:val="center" w:pos="4153"/>
        <w:tab w:val="right" w:pos="8306"/>
      </w:tabs>
      <w:snapToGrid w:val="0"/>
      <w:jc w:val="left"/>
    </w:pPr>
    <w:rPr>
      <w:sz w:val="18"/>
      <w:szCs w:val="18"/>
    </w:rPr>
  </w:style>
  <w:style w:type="character" w:customStyle="1" w:styleId="a8">
    <w:name w:val="页脚 字符"/>
    <w:basedOn w:val="a0"/>
    <w:link w:val="a7"/>
    <w:uiPriority w:val="99"/>
    <w:rsid w:val="00F62D5F"/>
    <w:rPr>
      <w:sz w:val="18"/>
      <w:szCs w:val="18"/>
    </w:rPr>
  </w:style>
  <w:style w:type="paragraph" w:styleId="a9">
    <w:name w:val="Balloon Text"/>
    <w:basedOn w:val="a"/>
    <w:link w:val="aa"/>
    <w:uiPriority w:val="99"/>
    <w:semiHidden/>
    <w:unhideWhenUsed/>
    <w:rsid w:val="00F62D5F"/>
    <w:rPr>
      <w:sz w:val="18"/>
      <w:szCs w:val="18"/>
    </w:rPr>
  </w:style>
  <w:style w:type="character" w:customStyle="1" w:styleId="aa">
    <w:name w:val="批注框文本 字符"/>
    <w:basedOn w:val="a0"/>
    <w:link w:val="a9"/>
    <w:uiPriority w:val="99"/>
    <w:semiHidden/>
    <w:rsid w:val="00F62D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00789">
      <w:bodyDiv w:val="1"/>
      <w:marLeft w:val="0"/>
      <w:marRight w:val="0"/>
      <w:marTop w:val="0"/>
      <w:marBottom w:val="0"/>
      <w:divBdr>
        <w:top w:val="none" w:sz="0" w:space="0" w:color="auto"/>
        <w:left w:val="none" w:sz="0" w:space="0" w:color="auto"/>
        <w:bottom w:val="none" w:sz="0" w:space="0" w:color="auto"/>
        <w:right w:val="none" w:sz="0" w:space="0" w:color="auto"/>
      </w:divBdr>
    </w:div>
    <w:div w:id="260378563">
      <w:bodyDiv w:val="1"/>
      <w:marLeft w:val="0"/>
      <w:marRight w:val="0"/>
      <w:marTop w:val="0"/>
      <w:marBottom w:val="0"/>
      <w:divBdr>
        <w:top w:val="none" w:sz="0" w:space="0" w:color="auto"/>
        <w:left w:val="none" w:sz="0" w:space="0" w:color="auto"/>
        <w:bottom w:val="none" w:sz="0" w:space="0" w:color="auto"/>
        <w:right w:val="none" w:sz="0" w:space="0" w:color="auto"/>
      </w:divBdr>
      <w:divsChild>
        <w:div w:id="1537818118">
          <w:marLeft w:val="0"/>
          <w:marRight w:val="0"/>
          <w:marTop w:val="0"/>
          <w:marBottom w:val="0"/>
          <w:divBdr>
            <w:top w:val="none" w:sz="0" w:space="0" w:color="auto"/>
            <w:left w:val="none" w:sz="0" w:space="0" w:color="auto"/>
            <w:bottom w:val="single" w:sz="12" w:space="8" w:color="DEDEDE"/>
            <w:right w:val="none" w:sz="0" w:space="0" w:color="auto"/>
          </w:divBdr>
          <w:divsChild>
            <w:div w:id="992560505">
              <w:marLeft w:val="0"/>
              <w:marRight w:val="0"/>
              <w:marTop w:val="0"/>
              <w:marBottom w:val="0"/>
              <w:divBdr>
                <w:top w:val="none" w:sz="0" w:space="0" w:color="auto"/>
                <w:left w:val="none" w:sz="0" w:space="0" w:color="auto"/>
                <w:bottom w:val="none" w:sz="0" w:space="0" w:color="auto"/>
                <w:right w:val="none" w:sz="0" w:space="0" w:color="auto"/>
              </w:divBdr>
            </w:div>
          </w:divsChild>
        </w:div>
        <w:div w:id="1540438464">
          <w:marLeft w:val="0"/>
          <w:marRight w:val="0"/>
          <w:marTop w:val="100"/>
          <w:marBottom w:val="100"/>
          <w:divBdr>
            <w:top w:val="none" w:sz="0" w:space="0" w:color="auto"/>
            <w:left w:val="none" w:sz="0" w:space="0" w:color="auto"/>
            <w:bottom w:val="none" w:sz="0" w:space="0" w:color="auto"/>
            <w:right w:val="none" w:sz="0" w:space="0" w:color="auto"/>
          </w:divBdr>
          <w:divsChild>
            <w:div w:id="1043867973">
              <w:marLeft w:val="0"/>
              <w:marRight w:val="0"/>
              <w:marTop w:val="0"/>
              <w:marBottom w:val="0"/>
              <w:divBdr>
                <w:top w:val="none" w:sz="0" w:space="0" w:color="auto"/>
                <w:left w:val="none" w:sz="0" w:space="0" w:color="auto"/>
                <w:bottom w:val="none" w:sz="0" w:space="0" w:color="auto"/>
                <w:right w:val="none" w:sz="0" w:space="0" w:color="auto"/>
              </w:divBdr>
              <w:divsChild>
                <w:div w:id="42939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66760">
      <w:bodyDiv w:val="1"/>
      <w:marLeft w:val="0"/>
      <w:marRight w:val="0"/>
      <w:marTop w:val="0"/>
      <w:marBottom w:val="0"/>
      <w:divBdr>
        <w:top w:val="none" w:sz="0" w:space="0" w:color="auto"/>
        <w:left w:val="none" w:sz="0" w:space="0" w:color="auto"/>
        <w:bottom w:val="none" w:sz="0" w:space="0" w:color="auto"/>
        <w:right w:val="none" w:sz="0" w:space="0" w:color="auto"/>
      </w:divBdr>
    </w:div>
    <w:div w:id="1249391039">
      <w:bodyDiv w:val="1"/>
      <w:marLeft w:val="0"/>
      <w:marRight w:val="0"/>
      <w:marTop w:val="0"/>
      <w:marBottom w:val="0"/>
      <w:divBdr>
        <w:top w:val="none" w:sz="0" w:space="0" w:color="auto"/>
        <w:left w:val="none" w:sz="0" w:space="0" w:color="auto"/>
        <w:bottom w:val="none" w:sz="0" w:space="0" w:color="auto"/>
        <w:right w:val="none" w:sz="0" w:space="0" w:color="auto"/>
      </w:divBdr>
      <w:divsChild>
        <w:div w:id="677005089">
          <w:marLeft w:val="0"/>
          <w:marRight w:val="0"/>
          <w:marTop w:val="100"/>
          <w:marBottom w:val="100"/>
          <w:divBdr>
            <w:top w:val="none" w:sz="0" w:space="0" w:color="auto"/>
            <w:left w:val="none" w:sz="0" w:space="0" w:color="auto"/>
            <w:bottom w:val="none" w:sz="0" w:space="0" w:color="auto"/>
            <w:right w:val="none" w:sz="0" w:space="0" w:color="auto"/>
          </w:divBdr>
          <w:divsChild>
            <w:div w:id="1075202828">
              <w:marLeft w:val="0"/>
              <w:marRight w:val="0"/>
              <w:marTop w:val="0"/>
              <w:marBottom w:val="0"/>
              <w:divBdr>
                <w:top w:val="none" w:sz="0" w:space="0" w:color="auto"/>
                <w:left w:val="none" w:sz="0" w:space="0" w:color="auto"/>
                <w:bottom w:val="none" w:sz="0" w:space="0" w:color="auto"/>
                <w:right w:val="none" w:sz="0" w:space="0" w:color="auto"/>
              </w:divBdr>
              <w:divsChild>
                <w:div w:id="419375632">
                  <w:marLeft w:val="0"/>
                  <w:marRight w:val="0"/>
                  <w:marTop w:val="109"/>
                  <w:marBottom w:val="0"/>
                  <w:divBdr>
                    <w:top w:val="none" w:sz="0" w:space="0" w:color="auto"/>
                    <w:left w:val="none" w:sz="0" w:space="0" w:color="auto"/>
                    <w:bottom w:val="none" w:sz="0" w:space="0" w:color="auto"/>
                    <w:right w:val="none" w:sz="0" w:space="0" w:color="auto"/>
                  </w:divBdr>
                  <w:divsChild>
                    <w:div w:id="1045985226">
                      <w:marLeft w:val="0"/>
                      <w:marRight w:val="0"/>
                      <w:marTop w:val="0"/>
                      <w:marBottom w:val="0"/>
                      <w:divBdr>
                        <w:top w:val="none" w:sz="0" w:space="0" w:color="auto"/>
                        <w:left w:val="none" w:sz="0" w:space="0" w:color="auto"/>
                        <w:bottom w:val="none" w:sz="0" w:space="0" w:color="auto"/>
                        <w:right w:val="none" w:sz="0" w:space="0" w:color="auto"/>
                      </w:divBdr>
                      <w:divsChild>
                        <w:div w:id="1382560179">
                          <w:marLeft w:val="0"/>
                          <w:marRight w:val="0"/>
                          <w:marTop w:val="65"/>
                          <w:marBottom w:val="0"/>
                          <w:divBdr>
                            <w:top w:val="none" w:sz="0" w:space="0" w:color="auto"/>
                            <w:left w:val="none" w:sz="0" w:space="0" w:color="auto"/>
                            <w:bottom w:val="none" w:sz="0" w:space="0" w:color="auto"/>
                            <w:right w:val="none" w:sz="0" w:space="0" w:color="auto"/>
                          </w:divBdr>
                          <w:divsChild>
                            <w:div w:id="4334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416553">
      <w:bodyDiv w:val="1"/>
      <w:marLeft w:val="0"/>
      <w:marRight w:val="0"/>
      <w:marTop w:val="0"/>
      <w:marBottom w:val="0"/>
      <w:divBdr>
        <w:top w:val="none" w:sz="0" w:space="0" w:color="auto"/>
        <w:left w:val="none" w:sz="0" w:space="0" w:color="auto"/>
        <w:bottom w:val="none" w:sz="0" w:space="0" w:color="auto"/>
        <w:right w:val="none" w:sz="0" w:space="0" w:color="auto"/>
      </w:divBdr>
    </w:div>
    <w:div w:id="1390420540">
      <w:bodyDiv w:val="1"/>
      <w:marLeft w:val="0"/>
      <w:marRight w:val="0"/>
      <w:marTop w:val="0"/>
      <w:marBottom w:val="0"/>
      <w:divBdr>
        <w:top w:val="none" w:sz="0" w:space="0" w:color="auto"/>
        <w:left w:val="none" w:sz="0" w:space="0" w:color="auto"/>
        <w:bottom w:val="none" w:sz="0" w:space="0" w:color="auto"/>
        <w:right w:val="none" w:sz="0" w:space="0" w:color="auto"/>
      </w:divBdr>
      <w:divsChild>
        <w:div w:id="268240735">
          <w:marLeft w:val="0"/>
          <w:marRight w:val="0"/>
          <w:marTop w:val="100"/>
          <w:marBottom w:val="100"/>
          <w:divBdr>
            <w:top w:val="none" w:sz="0" w:space="0" w:color="auto"/>
            <w:left w:val="none" w:sz="0" w:space="0" w:color="auto"/>
            <w:bottom w:val="none" w:sz="0" w:space="0" w:color="auto"/>
            <w:right w:val="none" w:sz="0" w:space="0" w:color="auto"/>
          </w:divBdr>
          <w:divsChild>
            <w:div w:id="1638797857">
              <w:marLeft w:val="0"/>
              <w:marRight w:val="0"/>
              <w:marTop w:val="0"/>
              <w:marBottom w:val="0"/>
              <w:divBdr>
                <w:top w:val="none" w:sz="0" w:space="0" w:color="auto"/>
                <w:left w:val="none" w:sz="0" w:space="0" w:color="auto"/>
                <w:bottom w:val="none" w:sz="0" w:space="0" w:color="auto"/>
                <w:right w:val="none" w:sz="0" w:space="0" w:color="auto"/>
              </w:divBdr>
              <w:divsChild>
                <w:div w:id="237980526">
                  <w:marLeft w:val="0"/>
                  <w:marRight w:val="0"/>
                  <w:marTop w:val="109"/>
                  <w:marBottom w:val="0"/>
                  <w:divBdr>
                    <w:top w:val="none" w:sz="0" w:space="0" w:color="auto"/>
                    <w:left w:val="none" w:sz="0" w:space="0" w:color="auto"/>
                    <w:bottom w:val="none" w:sz="0" w:space="0" w:color="auto"/>
                    <w:right w:val="none" w:sz="0" w:space="0" w:color="auto"/>
                  </w:divBdr>
                  <w:divsChild>
                    <w:div w:id="1366756313">
                      <w:marLeft w:val="0"/>
                      <w:marRight w:val="0"/>
                      <w:marTop w:val="0"/>
                      <w:marBottom w:val="0"/>
                      <w:divBdr>
                        <w:top w:val="none" w:sz="0" w:space="0" w:color="auto"/>
                        <w:left w:val="none" w:sz="0" w:space="0" w:color="auto"/>
                        <w:bottom w:val="none" w:sz="0" w:space="0" w:color="auto"/>
                        <w:right w:val="none" w:sz="0" w:space="0" w:color="auto"/>
                      </w:divBdr>
                      <w:divsChild>
                        <w:div w:id="2081441615">
                          <w:marLeft w:val="0"/>
                          <w:marRight w:val="0"/>
                          <w:marTop w:val="65"/>
                          <w:marBottom w:val="0"/>
                          <w:divBdr>
                            <w:top w:val="none" w:sz="0" w:space="0" w:color="auto"/>
                            <w:left w:val="none" w:sz="0" w:space="0" w:color="auto"/>
                            <w:bottom w:val="none" w:sz="0" w:space="0" w:color="auto"/>
                            <w:right w:val="none" w:sz="0" w:space="0" w:color="auto"/>
                          </w:divBdr>
                          <w:divsChild>
                            <w:div w:id="13294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80379">
      <w:bodyDiv w:val="1"/>
      <w:marLeft w:val="0"/>
      <w:marRight w:val="0"/>
      <w:marTop w:val="0"/>
      <w:marBottom w:val="0"/>
      <w:divBdr>
        <w:top w:val="none" w:sz="0" w:space="0" w:color="auto"/>
        <w:left w:val="none" w:sz="0" w:space="0" w:color="auto"/>
        <w:bottom w:val="none" w:sz="0" w:space="0" w:color="auto"/>
        <w:right w:val="none" w:sz="0" w:space="0" w:color="auto"/>
      </w:divBdr>
      <w:divsChild>
        <w:div w:id="1209730127">
          <w:marLeft w:val="0"/>
          <w:marRight w:val="0"/>
          <w:marTop w:val="100"/>
          <w:marBottom w:val="100"/>
          <w:divBdr>
            <w:top w:val="none" w:sz="0" w:space="0" w:color="auto"/>
            <w:left w:val="none" w:sz="0" w:space="0" w:color="auto"/>
            <w:bottom w:val="none" w:sz="0" w:space="0" w:color="auto"/>
            <w:right w:val="none" w:sz="0" w:space="0" w:color="auto"/>
          </w:divBdr>
          <w:divsChild>
            <w:div w:id="837118525">
              <w:marLeft w:val="0"/>
              <w:marRight w:val="0"/>
              <w:marTop w:val="0"/>
              <w:marBottom w:val="0"/>
              <w:divBdr>
                <w:top w:val="none" w:sz="0" w:space="0" w:color="auto"/>
                <w:left w:val="none" w:sz="0" w:space="0" w:color="auto"/>
                <w:bottom w:val="none" w:sz="0" w:space="0" w:color="auto"/>
                <w:right w:val="none" w:sz="0" w:space="0" w:color="auto"/>
              </w:divBdr>
              <w:divsChild>
                <w:div w:id="1582445753">
                  <w:marLeft w:val="0"/>
                  <w:marRight w:val="0"/>
                  <w:marTop w:val="109"/>
                  <w:marBottom w:val="0"/>
                  <w:divBdr>
                    <w:top w:val="none" w:sz="0" w:space="0" w:color="auto"/>
                    <w:left w:val="none" w:sz="0" w:space="0" w:color="auto"/>
                    <w:bottom w:val="none" w:sz="0" w:space="0" w:color="auto"/>
                    <w:right w:val="none" w:sz="0" w:space="0" w:color="auto"/>
                  </w:divBdr>
                  <w:divsChild>
                    <w:div w:id="201094581">
                      <w:marLeft w:val="0"/>
                      <w:marRight w:val="0"/>
                      <w:marTop w:val="0"/>
                      <w:marBottom w:val="0"/>
                      <w:divBdr>
                        <w:top w:val="none" w:sz="0" w:space="0" w:color="auto"/>
                        <w:left w:val="none" w:sz="0" w:space="0" w:color="auto"/>
                        <w:bottom w:val="none" w:sz="0" w:space="0" w:color="auto"/>
                        <w:right w:val="none" w:sz="0" w:space="0" w:color="auto"/>
                      </w:divBdr>
                      <w:divsChild>
                        <w:div w:id="961693978">
                          <w:marLeft w:val="0"/>
                          <w:marRight w:val="0"/>
                          <w:marTop w:val="65"/>
                          <w:marBottom w:val="0"/>
                          <w:divBdr>
                            <w:top w:val="none" w:sz="0" w:space="0" w:color="auto"/>
                            <w:left w:val="none" w:sz="0" w:space="0" w:color="auto"/>
                            <w:bottom w:val="none" w:sz="0" w:space="0" w:color="auto"/>
                            <w:right w:val="none" w:sz="0" w:space="0" w:color="auto"/>
                          </w:divBdr>
                          <w:divsChild>
                            <w:div w:id="1892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51BB9-C1BD-4134-84FB-3AA46F923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679</Words>
  <Characters>3876</Characters>
  <Application>Microsoft Office Word</Application>
  <DocSecurity>0</DocSecurity>
  <Lines>32</Lines>
  <Paragraphs>9</Paragraphs>
  <ScaleCrop>false</ScaleCrop>
  <Company>微软中国</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曾治国</dc:creator>
  <cp:lastModifiedBy>zsb</cp:lastModifiedBy>
  <cp:revision>22</cp:revision>
  <dcterms:created xsi:type="dcterms:W3CDTF">2023-04-20T03:34:00Z</dcterms:created>
  <dcterms:modified xsi:type="dcterms:W3CDTF">2023-04-20T12:34:00Z</dcterms:modified>
</cp:coreProperties>
</file>