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209" w:rsidRDefault="004B44F2">
      <w:pPr>
        <w:pStyle w:val="1"/>
        <w:widowControl/>
        <w:shd w:val="clear" w:color="auto" w:fill="FFFFFF"/>
        <w:spacing w:beforeAutospacing="0" w:afterAutospacing="0"/>
        <w:jc w:val="center"/>
        <w:rPr>
          <w:rFonts w:ascii="Times New Roman" w:eastAsia="等线" w:hAnsi="Times New Roman" w:hint="default"/>
          <w:color w:val="000000"/>
          <w:sz w:val="36"/>
          <w:szCs w:val="36"/>
          <w:shd w:val="clear" w:color="auto" w:fill="FFFFFF"/>
        </w:rPr>
      </w:pPr>
      <w:r>
        <w:rPr>
          <w:rFonts w:ascii="Times New Roman" w:eastAsia="等线" w:hAnsi="Times New Roman" w:hint="default"/>
          <w:color w:val="000000"/>
          <w:sz w:val="36"/>
          <w:szCs w:val="36"/>
          <w:shd w:val="clear" w:color="auto" w:fill="FFFFFF"/>
        </w:rPr>
        <w:t>湖南科技大学</w:t>
      </w:r>
      <w:r>
        <w:rPr>
          <w:rFonts w:ascii="Times New Roman" w:eastAsia="等线" w:hAnsi="Times New Roman" w:hint="default"/>
          <w:color w:val="000000"/>
          <w:sz w:val="36"/>
          <w:szCs w:val="36"/>
          <w:shd w:val="clear" w:color="auto" w:fill="FFFFFF"/>
        </w:rPr>
        <w:t>2023</w:t>
      </w:r>
      <w:r>
        <w:rPr>
          <w:rFonts w:ascii="Times New Roman" w:eastAsia="等线" w:hAnsi="Times New Roman" w:hint="default"/>
          <w:color w:val="000000"/>
          <w:sz w:val="36"/>
          <w:szCs w:val="36"/>
          <w:shd w:val="clear" w:color="auto" w:fill="FFFFFF"/>
        </w:rPr>
        <w:t>年</w:t>
      </w:r>
      <w:r>
        <w:rPr>
          <w:rFonts w:ascii="Times New Roman" w:eastAsia="等线" w:hAnsi="Times New Roman" w:hint="default"/>
          <w:color w:val="000000"/>
          <w:sz w:val="36"/>
          <w:szCs w:val="36"/>
          <w:shd w:val="clear" w:color="auto" w:fill="FFFFFF"/>
        </w:rPr>
        <w:t>地球科学</w:t>
      </w:r>
      <w:r>
        <w:rPr>
          <w:rFonts w:ascii="Times New Roman" w:eastAsia="等线" w:hAnsi="Times New Roman" w:hint="default"/>
          <w:color w:val="000000"/>
          <w:sz w:val="36"/>
          <w:szCs w:val="36"/>
          <w:shd w:val="clear" w:color="auto" w:fill="FFFFFF"/>
        </w:rPr>
        <w:t>与</w:t>
      </w:r>
      <w:r>
        <w:rPr>
          <w:rFonts w:ascii="Times New Roman" w:eastAsia="等线" w:hAnsi="Times New Roman" w:hint="default"/>
          <w:color w:val="000000"/>
          <w:sz w:val="36"/>
          <w:szCs w:val="36"/>
          <w:shd w:val="clear" w:color="auto" w:fill="FFFFFF"/>
        </w:rPr>
        <w:t>空间信息</w:t>
      </w:r>
      <w:r>
        <w:rPr>
          <w:rFonts w:ascii="Times New Roman" w:eastAsia="等线" w:hAnsi="Times New Roman" w:hint="default"/>
          <w:color w:val="000000"/>
          <w:sz w:val="36"/>
          <w:szCs w:val="36"/>
          <w:shd w:val="clear" w:color="auto" w:fill="FFFFFF"/>
        </w:rPr>
        <w:t>工程学院同等学力硕士学位班招生简章</w:t>
      </w:r>
    </w:p>
    <w:p w:rsidR="00BD6209" w:rsidRDefault="004B44F2" w:rsidP="004B44F2">
      <w:pPr>
        <w:spacing w:beforeLines="50"/>
        <w:rPr>
          <w:rFonts w:ascii="宋体" w:eastAsia="宋体" w:hAnsi="宋体" w:cs="宋体"/>
          <w:b/>
          <w:bCs/>
          <w:color w:val="000000"/>
          <w:sz w:val="28"/>
          <w:szCs w:val="28"/>
          <w:shd w:val="clear" w:color="auto" w:fill="FFFFFF"/>
        </w:rPr>
      </w:pPr>
      <w:r>
        <w:rPr>
          <w:rFonts w:ascii="宋体" w:eastAsia="宋体" w:hAnsi="宋体" w:cs="宋体" w:hint="eastAsia"/>
          <w:b/>
          <w:bCs/>
          <w:color w:val="000000"/>
          <w:sz w:val="28"/>
          <w:szCs w:val="28"/>
          <w:shd w:val="clear" w:color="auto" w:fill="FFFFFF"/>
        </w:rPr>
        <w:t>一、学院简介</w:t>
      </w:r>
    </w:p>
    <w:p w:rsidR="00BD6209" w:rsidRDefault="004B44F2">
      <w:pPr>
        <w:pStyle w:val="a3"/>
        <w:widowControl/>
        <w:shd w:val="clear" w:color="auto" w:fill="FFFFFF"/>
        <w:spacing w:before="0" w:beforeAutospacing="0" w:after="0" w:afterAutospacing="0" w:line="400" w:lineRule="exact"/>
        <w:ind w:firstLineChars="200" w:firstLine="420"/>
        <w:rPr>
          <w:rFonts w:ascii="Times New Roman" w:eastAsia="宋体" w:hAnsi="Times New Roman"/>
          <w:bCs/>
          <w:sz w:val="21"/>
          <w:szCs w:val="21"/>
        </w:rPr>
      </w:pPr>
      <w:r>
        <w:rPr>
          <w:rFonts w:ascii="Times New Roman" w:eastAsia="宋体" w:hAnsi="Times New Roman"/>
          <w:sz w:val="21"/>
          <w:szCs w:val="21"/>
        </w:rPr>
        <w:t>地球科学</w:t>
      </w:r>
      <w:r>
        <w:rPr>
          <w:rFonts w:ascii="Times New Roman" w:eastAsia="宋体" w:hAnsi="Times New Roman"/>
          <w:sz w:val="21"/>
          <w:szCs w:val="21"/>
        </w:rPr>
        <w:t>与</w:t>
      </w:r>
      <w:r>
        <w:rPr>
          <w:rFonts w:ascii="Times New Roman" w:eastAsia="宋体" w:hAnsi="Times New Roman"/>
          <w:sz w:val="21"/>
          <w:szCs w:val="21"/>
        </w:rPr>
        <w:t>空间信息</w:t>
      </w:r>
      <w:r>
        <w:rPr>
          <w:rFonts w:ascii="Times New Roman" w:eastAsia="宋体" w:hAnsi="Times New Roman"/>
          <w:sz w:val="21"/>
          <w:szCs w:val="21"/>
        </w:rPr>
        <w:t>工程学院设</w:t>
      </w:r>
      <w:r>
        <w:rPr>
          <w:rFonts w:ascii="Times New Roman" w:eastAsia="宋体" w:hAnsi="Times New Roman"/>
          <w:sz w:val="21"/>
          <w:szCs w:val="21"/>
        </w:rPr>
        <w:t>现设</w:t>
      </w:r>
      <w:r>
        <w:rPr>
          <w:rFonts w:ascii="Times New Roman" w:eastAsia="宋体" w:hAnsi="Times New Roman"/>
          <w:sz w:val="21"/>
          <w:szCs w:val="21"/>
        </w:rPr>
        <w:t>有</w:t>
      </w:r>
      <w:r>
        <w:rPr>
          <w:rFonts w:ascii="Times New Roman" w:eastAsia="宋体" w:hAnsi="Times New Roman"/>
          <w:sz w:val="21"/>
          <w:szCs w:val="21"/>
        </w:rPr>
        <w:t>地质系、地理系、地信系、测绘系</w:t>
      </w:r>
      <w:r>
        <w:rPr>
          <w:rFonts w:ascii="Times New Roman" w:eastAsia="宋体" w:hAnsi="Times New Roman"/>
          <w:sz w:val="21"/>
          <w:szCs w:val="21"/>
        </w:rPr>
        <w:t>4</w:t>
      </w:r>
      <w:r>
        <w:rPr>
          <w:rFonts w:ascii="Times New Roman" w:eastAsia="宋体" w:hAnsi="Times New Roman"/>
          <w:sz w:val="21"/>
          <w:szCs w:val="21"/>
        </w:rPr>
        <w:t>个教学系和</w:t>
      </w:r>
      <w:r>
        <w:rPr>
          <w:rFonts w:ascii="Times New Roman" w:eastAsia="宋体" w:hAnsi="Times New Roman"/>
          <w:sz w:val="21"/>
          <w:szCs w:val="21"/>
        </w:rPr>
        <w:t>1</w:t>
      </w:r>
      <w:r>
        <w:rPr>
          <w:rFonts w:ascii="Times New Roman" w:eastAsia="宋体" w:hAnsi="Times New Roman"/>
          <w:sz w:val="21"/>
          <w:szCs w:val="21"/>
        </w:rPr>
        <w:t>个实验教学中心。</w:t>
      </w:r>
      <w:r>
        <w:rPr>
          <w:rFonts w:ascii="Times New Roman" w:eastAsia="宋体" w:hAnsi="Times New Roman"/>
          <w:bCs/>
          <w:sz w:val="21"/>
          <w:szCs w:val="21"/>
        </w:rPr>
        <w:t>地球科学学科群</w:t>
      </w:r>
      <w:r>
        <w:rPr>
          <w:rFonts w:ascii="Times New Roman" w:eastAsia="宋体" w:hAnsi="Times New Roman"/>
          <w:bCs/>
          <w:sz w:val="21"/>
          <w:szCs w:val="21"/>
        </w:rPr>
        <w:t>拥</w:t>
      </w:r>
      <w:r>
        <w:rPr>
          <w:rFonts w:ascii="Times New Roman" w:eastAsia="宋体" w:hAnsi="Times New Roman"/>
          <w:bCs/>
          <w:sz w:val="21"/>
          <w:szCs w:val="21"/>
        </w:rPr>
        <w:t>有海洋矿产资源探采装备与安全技术国家地方联合工程实验室、地理空间信息技术国家地方联合工程实验室、先进矿山装备教育部工程研究中心、测绘遥感信息工程湖南省重点实验室、页岩气资源利用湖南省重点实验室、岩土工程稳定控制与健康监测湖南省重点实验室等</w:t>
      </w:r>
      <w:r>
        <w:rPr>
          <w:rFonts w:ascii="Times New Roman" w:eastAsia="宋体" w:hAnsi="Times New Roman"/>
          <w:bCs/>
          <w:sz w:val="21"/>
          <w:szCs w:val="21"/>
        </w:rPr>
        <w:t>6</w:t>
      </w:r>
      <w:r>
        <w:rPr>
          <w:rFonts w:ascii="Times New Roman" w:eastAsia="宋体" w:hAnsi="Times New Roman"/>
          <w:bCs/>
          <w:sz w:val="21"/>
          <w:szCs w:val="21"/>
        </w:rPr>
        <w:t>个国家和省部级科研平台，以及中央与地方共建测量技术基础实验室、中央地方共建空间数据采集及成像处理中心、湖南省</w:t>
      </w:r>
      <w:r>
        <w:rPr>
          <w:rFonts w:ascii="Times New Roman" w:eastAsia="宋体" w:hAnsi="Times New Roman"/>
          <w:bCs/>
          <w:sz w:val="21"/>
          <w:szCs w:val="21"/>
        </w:rPr>
        <w:t>3S</w:t>
      </w:r>
      <w:r>
        <w:rPr>
          <w:rFonts w:ascii="Times New Roman" w:eastAsia="宋体" w:hAnsi="Times New Roman"/>
          <w:bCs/>
          <w:sz w:val="21"/>
          <w:szCs w:val="21"/>
        </w:rPr>
        <w:t>技术实验教学示范中心、湖南省虚拟仿真实验教学平台等</w:t>
      </w:r>
      <w:r>
        <w:rPr>
          <w:rFonts w:ascii="Times New Roman" w:eastAsia="宋体" w:hAnsi="Times New Roman"/>
          <w:bCs/>
          <w:sz w:val="21"/>
          <w:szCs w:val="21"/>
        </w:rPr>
        <w:t>4</w:t>
      </w:r>
      <w:r>
        <w:rPr>
          <w:rFonts w:ascii="Times New Roman" w:eastAsia="宋体" w:hAnsi="Times New Roman"/>
          <w:bCs/>
          <w:sz w:val="21"/>
          <w:szCs w:val="21"/>
        </w:rPr>
        <w:t>个省级教学平台和</w:t>
      </w:r>
      <w:r>
        <w:rPr>
          <w:rFonts w:ascii="Times New Roman" w:eastAsia="宋体" w:hAnsi="Times New Roman"/>
          <w:bCs/>
          <w:sz w:val="21"/>
          <w:szCs w:val="21"/>
        </w:rPr>
        <w:t>32</w:t>
      </w:r>
      <w:r>
        <w:rPr>
          <w:rFonts w:ascii="Times New Roman" w:eastAsia="宋体" w:hAnsi="Times New Roman"/>
          <w:bCs/>
          <w:sz w:val="21"/>
          <w:szCs w:val="21"/>
        </w:rPr>
        <w:t>个校企合作实践教学基地。</w:t>
      </w:r>
    </w:p>
    <w:p w:rsidR="00BD6209" w:rsidRDefault="004B44F2">
      <w:pPr>
        <w:pStyle w:val="a3"/>
        <w:widowControl/>
        <w:shd w:val="clear" w:color="auto" w:fill="FFFFFF"/>
        <w:spacing w:before="0" w:beforeAutospacing="0" w:after="0" w:afterAutospacing="0" w:line="400" w:lineRule="exact"/>
        <w:ind w:firstLineChars="200" w:firstLine="420"/>
        <w:rPr>
          <w:rFonts w:ascii="Times New Roman" w:eastAsia="宋体" w:hAnsi="Times New Roman"/>
          <w:sz w:val="21"/>
          <w:szCs w:val="21"/>
        </w:rPr>
      </w:pPr>
      <w:r>
        <w:rPr>
          <w:rFonts w:ascii="Times New Roman" w:eastAsia="宋体" w:hAnsi="Times New Roman"/>
          <w:sz w:val="21"/>
          <w:szCs w:val="21"/>
        </w:rPr>
        <w:t>学院设有</w:t>
      </w:r>
      <w:r>
        <w:rPr>
          <w:rFonts w:ascii="Times New Roman" w:eastAsia="宋体" w:hAnsi="Times New Roman"/>
          <w:sz w:val="21"/>
          <w:szCs w:val="21"/>
        </w:rPr>
        <w:t>4</w:t>
      </w:r>
      <w:r>
        <w:rPr>
          <w:rFonts w:ascii="Times New Roman" w:eastAsia="宋体" w:hAnsi="Times New Roman"/>
          <w:sz w:val="21"/>
          <w:szCs w:val="21"/>
        </w:rPr>
        <w:t>个本科专业，即勘查技术与工程（国家特色专业，湖南省一</w:t>
      </w:r>
      <w:r>
        <w:rPr>
          <w:rFonts w:ascii="Times New Roman" w:eastAsia="宋体" w:hAnsi="Times New Roman"/>
          <w:sz w:val="21"/>
          <w:szCs w:val="21"/>
        </w:rPr>
        <w:t>流专业）、地理科学（湖南省一流专业）、地理信息科学、测绘工程。具有地质资源与地质工程和测绘科学与技术一级学科硕士学位授予权和资源与环境专业学位授权点，领域方向包括地质工程、测绘工程和环境工程。学院现有在校学生近</w:t>
      </w:r>
      <w:r>
        <w:rPr>
          <w:rFonts w:ascii="Times New Roman" w:eastAsia="宋体" w:hAnsi="Times New Roman"/>
          <w:sz w:val="21"/>
          <w:szCs w:val="21"/>
        </w:rPr>
        <w:t>1800</w:t>
      </w:r>
      <w:r>
        <w:rPr>
          <w:rFonts w:ascii="Times New Roman" w:eastAsia="宋体" w:hAnsi="Times New Roman"/>
          <w:sz w:val="21"/>
          <w:szCs w:val="21"/>
        </w:rPr>
        <w:t>余人，其中研究生</w:t>
      </w:r>
      <w:r>
        <w:rPr>
          <w:rFonts w:ascii="Times New Roman" w:eastAsia="宋体" w:hAnsi="Times New Roman"/>
          <w:sz w:val="21"/>
          <w:szCs w:val="21"/>
        </w:rPr>
        <w:t>260</w:t>
      </w:r>
      <w:r>
        <w:rPr>
          <w:rFonts w:ascii="Times New Roman" w:eastAsia="宋体" w:hAnsi="Times New Roman"/>
          <w:sz w:val="21"/>
          <w:szCs w:val="21"/>
        </w:rPr>
        <w:t>余名。</w:t>
      </w:r>
    </w:p>
    <w:p w:rsidR="00BD6209" w:rsidRDefault="004B44F2">
      <w:pPr>
        <w:pStyle w:val="a3"/>
        <w:widowControl/>
        <w:shd w:val="clear" w:color="auto" w:fill="FFFFFF"/>
        <w:spacing w:before="0" w:beforeAutospacing="0" w:after="0" w:afterAutospacing="0" w:line="400" w:lineRule="exact"/>
        <w:ind w:firstLineChars="200" w:firstLine="420"/>
        <w:rPr>
          <w:rFonts w:ascii="Times New Roman" w:eastAsia="宋体" w:hAnsi="Times New Roman"/>
          <w:sz w:val="21"/>
          <w:szCs w:val="21"/>
        </w:rPr>
      </w:pPr>
      <w:r>
        <w:rPr>
          <w:rFonts w:ascii="Times New Roman" w:eastAsia="宋体" w:hAnsi="Times New Roman"/>
          <w:sz w:val="21"/>
          <w:szCs w:val="21"/>
        </w:rPr>
        <w:t>学院现有教职工</w:t>
      </w:r>
      <w:r>
        <w:rPr>
          <w:rFonts w:ascii="Times New Roman" w:eastAsia="宋体" w:hAnsi="Times New Roman"/>
          <w:sz w:val="21"/>
          <w:szCs w:val="21"/>
        </w:rPr>
        <w:t>110</w:t>
      </w:r>
      <w:r>
        <w:rPr>
          <w:rFonts w:ascii="Times New Roman" w:eastAsia="宋体" w:hAnsi="Times New Roman"/>
          <w:sz w:val="21"/>
          <w:szCs w:val="21"/>
        </w:rPr>
        <w:t>人，现有专任教师</w:t>
      </w:r>
      <w:r>
        <w:rPr>
          <w:rFonts w:ascii="Times New Roman" w:eastAsia="宋体" w:hAnsi="Times New Roman"/>
          <w:sz w:val="21"/>
          <w:szCs w:val="21"/>
        </w:rPr>
        <w:t>93</w:t>
      </w:r>
      <w:r>
        <w:rPr>
          <w:rFonts w:ascii="Times New Roman" w:eastAsia="宋体" w:hAnsi="Times New Roman"/>
          <w:sz w:val="21"/>
          <w:szCs w:val="21"/>
        </w:rPr>
        <w:t>人，其中教授</w:t>
      </w:r>
      <w:r>
        <w:rPr>
          <w:rFonts w:ascii="Times New Roman" w:eastAsia="宋体" w:hAnsi="Times New Roman"/>
          <w:sz w:val="21"/>
          <w:szCs w:val="21"/>
        </w:rPr>
        <w:t>20</w:t>
      </w:r>
      <w:r>
        <w:rPr>
          <w:rFonts w:ascii="Times New Roman" w:eastAsia="宋体" w:hAnsi="Times New Roman"/>
          <w:sz w:val="21"/>
          <w:szCs w:val="21"/>
        </w:rPr>
        <w:t>人、副教授</w:t>
      </w:r>
      <w:r>
        <w:rPr>
          <w:rFonts w:ascii="Times New Roman" w:eastAsia="宋体" w:hAnsi="Times New Roman"/>
          <w:sz w:val="21"/>
          <w:szCs w:val="21"/>
        </w:rPr>
        <w:t>36</w:t>
      </w:r>
      <w:r>
        <w:rPr>
          <w:rFonts w:ascii="Times New Roman" w:eastAsia="宋体" w:hAnsi="Times New Roman"/>
          <w:sz w:val="21"/>
          <w:szCs w:val="21"/>
        </w:rPr>
        <w:t>人，具有博士学位教师</w:t>
      </w:r>
      <w:r>
        <w:rPr>
          <w:rFonts w:ascii="Times New Roman" w:eastAsia="宋体" w:hAnsi="Times New Roman"/>
          <w:sz w:val="21"/>
          <w:szCs w:val="21"/>
        </w:rPr>
        <w:t>74</w:t>
      </w:r>
      <w:r>
        <w:rPr>
          <w:rFonts w:ascii="Times New Roman" w:eastAsia="宋体" w:hAnsi="Times New Roman"/>
          <w:sz w:val="21"/>
          <w:szCs w:val="21"/>
        </w:rPr>
        <w:t>人、占专任教师总数的</w:t>
      </w:r>
      <w:r>
        <w:rPr>
          <w:rFonts w:ascii="Times New Roman" w:eastAsia="宋体" w:hAnsi="Times New Roman"/>
          <w:sz w:val="21"/>
          <w:szCs w:val="21"/>
        </w:rPr>
        <w:t>89.1%</w:t>
      </w:r>
      <w:r>
        <w:rPr>
          <w:rFonts w:ascii="Times New Roman" w:eastAsia="宋体" w:hAnsi="Times New Roman"/>
          <w:sz w:val="21"/>
          <w:szCs w:val="21"/>
        </w:rPr>
        <w:t>，博士生导师</w:t>
      </w:r>
      <w:r>
        <w:rPr>
          <w:rFonts w:ascii="Times New Roman" w:eastAsia="宋体" w:hAnsi="Times New Roman"/>
          <w:sz w:val="21"/>
          <w:szCs w:val="21"/>
        </w:rPr>
        <w:t>12</w:t>
      </w:r>
      <w:r>
        <w:rPr>
          <w:rFonts w:ascii="Times New Roman" w:eastAsia="宋体" w:hAnsi="Times New Roman"/>
          <w:sz w:val="21"/>
          <w:szCs w:val="21"/>
        </w:rPr>
        <w:t>人、硕士生导师</w:t>
      </w:r>
      <w:r>
        <w:rPr>
          <w:rFonts w:ascii="Times New Roman" w:eastAsia="宋体" w:hAnsi="Times New Roman"/>
          <w:sz w:val="21"/>
          <w:szCs w:val="21"/>
        </w:rPr>
        <w:t>76</w:t>
      </w:r>
      <w:r>
        <w:rPr>
          <w:rFonts w:ascii="Times New Roman" w:eastAsia="宋体" w:hAnsi="Times New Roman"/>
          <w:sz w:val="21"/>
          <w:szCs w:val="21"/>
        </w:rPr>
        <w:t>人。有国家百千万人才工程人选、国家有突出贡献中青年专家、湖南省科技创新领军人才、湖南省</w:t>
      </w:r>
      <w:r>
        <w:rPr>
          <w:rFonts w:ascii="Times New Roman" w:eastAsia="宋体" w:hAnsi="Times New Roman"/>
          <w:sz w:val="21"/>
          <w:szCs w:val="21"/>
        </w:rPr>
        <w:t>121</w:t>
      </w:r>
      <w:r>
        <w:rPr>
          <w:rFonts w:ascii="Times New Roman" w:eastAsia="宋体" w:hAnsi="Times New Roman"/>
          <w:sz w:val="21"/>
          <w:szCs w:val="21"/>
        </w:rPr>
        <w:t>创新工程人才、</w:t>
      </w:r>
      <w:r>
        <w:rPr>
          <w:rFonts w:ascii="Times New Roman" w:eastAsia="宋体" w:hAnsi="Times New Roman"/>
          <w:sz w:val="21"/>
          <w:szCs w:val="21"/>
        </w:rPr>
        <w:t>湖南省百人计划特聘教授、湖南省芙蓉学者特聘教授、湖湘青年英才、湖南省普通高校学科带头人等国家和省部级人才</w:t>
      </w:r>
      <w:r>
        <w:rPr>
          <w:rFonts w:ascii="Times New Roman" w:eastAsia="宋体" w:hAnsi="Times New Roman"/>
          <w:sz w:val="21"/>
          <w:szCs w:val="21"/>
        </w:rPr>
        <w:t>20</w:t>
      </w:r>
      <w:r>
        <w:rPr>
          <w:rFonts w:ascii="Times New Roman" w:eastAsia="宋体" w:hAnsi="Times New Roman"/>
          <w:sz w:val="21"/>
          <w:szCs w:val="21"/>
        </w:rPr>
        <w:t>余人次。现有</w:t>
      </w:r>
      <w:r>
        <w:rPr>
          <w:rFonts w:ascii="Times New Roman" w:eastAsia="宋体" w:hAnsi="Times New Roman"/>
          <w:sz w:val="21"/>
          <w:szCs w:val="21"/>
        </w:rPr>
        <w:t>1</w:t>
      </w:r>
      <w:r>
        <w:rPr>
          <w:rFonts w:ascii="Times New Roman" w:eastAsia="宋体" w:hAnsi="Times New Roman"/>
          <w:sz w:val="21"/>
          <w:szCs w:val="21"/>
        </w:rPr>
        <w:t>个湖南省创新研究团队和</w:t>
      </w:r>
      <w:r>
        <w:rPr>
          <w:rFonts w:ascii="Times New Roman" w:eastAsia="宋体" w:hAnsi="Times New Roman"/>
          <w:sz w:val="21"/>
          <w:szCs w:val="21"/>
        </w:rPr>
        <w:t>2</w:t>
      </w:r>
      <w:r>
        <w:rPr>
          <w:rFonts w:ascii="Times New Roman" w:eastAsia="宋体" w:hAnsi="Times New Roman"/>
          <w:sz w:val="21"/>
          <w:szCs w:val="21"/>
        </w:rPr>
        <w:t>个优秀研究生导师团队。围绕自然资源开发利用、国土空间规划、生态修复、地理国情监测和地质灾害防控等领域，以勘查技术与装备、新能源、测绘遥感和地理师范教育为重点，深入开展关键科学问题和核心共性技术攻关及其成果转化，持续提升学院科技创新能力和社会服务水平。</w:t>
      </w:r>
    </w:p>
    <w:p w:rsidR="00BD6209" w:rsidRDefault="004B44F2" w:rsidP="004B44F2">
      <w:pPr>
        <w:spacing w:beforeLines="50"/>
        <w:rPr>
          <w:rFonts w:ascii="宋体" w:eastAsia="宋体" w:hAnsi="宋体" w:cs="宋体"/>
          <w:b/>
          <w:bCs/>
          <w:color w:val="000000"/>
          <w:sz w:val="28"/>
          <w:szCs w:val="28"/>
          <w:shd w:val="clear" w:color="auto" w:fill="FFFFFF"/>
        </w:rPr>
      </w:pPr>
      <w:r>
        <w:rPr>
          <w:rFonts w:ascii="宋体" w:eastAsia="宋体" w:hAnsi="宋体" w:cs="宋体" w:hint="eastAsia"/>
          <w:b/>
          <w:bCs/>
          <w:color w:val="000000"/>
          <w:sz w:val="28"/>
          <w:szCs w:val="28"/>
          <w:shd w:val="clear" w:color="auto" w:fill="FFFFFF"/>
        </w:rPr>
        <w:t>二、专业方向</w:t>
      </w:r>
    </w:p>
    <w:p w:rsidR="00BD6209" w:rsidRDefault="004B44F2">
      <w:pPr>
        <w:pStyle w:val="a3"/>
        <w:widowControl/>
        <w:shd w:val="clear" w:color="auto" w:fill="FFFFFF"/>
        <w:spacing w:before="0" w:beforeAutospacing="0" w:after="0" w:afterAutospacing="0" w:line="400" w:lineRule="exact"/>
        <w:ind w:firstLineChars="200" w:firstLine="420"/>
        <w:rPr>
          <w:rFonts w:ascii="Times New Roman" w:eastAsia="宋体" w:hAnsi="Times New Roman"/>
          <w:sz w:val="21"/>
          <w:szCs w:val="21"/>
        </w:rPr>
      </w:pPr>
      <w:r>
        <w:rPr>
          <w:rFonts w:ascii="Times New Roman" w:eastAsia="宋体" w:hAnsi="Times New Roman" w:hint="eastAsia"/>
          <w:sz w:val="21"/>
          <w:szCs w:val="21"/>
        </w:rPr>
        <w:t>地质资源与地质工程</w:t>
      </w:r>
    </w:p>
    <w:p w:rsidR="00BD6209" w:rsidRDefault="004B44F2" w:rsidP="004B44F2">
      <w:pPr>
        <w:spacing w:beforeLines="50"/>
        <w:rPr>
          <w:rFonts w:ascii="宋体" w:eastAsia="宋体" w:hAnsi="宋体" w:cs="宋体"/>
          <w:b/>
          <w:bCs/>
          <w:color w:val="000000"/>
          <w:sz w:val="28"/>
          <w:szCs w:val="28"/>
          <w:shd w:val="clear" w:color="auto" w:fill="FFFFFF"/>
        </w:rPr>
      </w:pPr>
      <w:r>
        <w:rPr>
          <w:rFonts w:ascii="宋体" w:eastAsia="宋体" w:hAnsi="宋体" w:cs="宋体" w:hint="eastAsia"/>
          <w:b/>
          <w:bCs/>
          <w:color w:val="000000"/>
          <w:sz w:val="28"/>
          <w:szCs w:val="28"/>
          <w:shd w:val="clear" w:color="auto" w:fill="FFFFFF"/>
        </w:rPr>
        <w:t>三、培养对象</w:t>
      </w:r>
    </w:p>
    <w:p w:rsidR="00BD6209" w:rsidRDefault="004B44F2">
      <w:pPr>
        <w:pStyle w:val="a3"/>
        <w:widowControl/>
        <w:shd w:val="clear" w:color="auto" w:fill="FFFFFF"/>
        <w:spacing w:before="0" w:beforeAutospacing="0" w:after="0" w:afterAutospacing="0" w:line="400" w:lineRule="exact"/>
        <w:ind w:firstLineChars="200" w:firstLine="420"/>
        <w:rPr>
          <w:rFonts w:ascii="Times New Roman" w:eastAsia="宋体" w:hAnsi="Times New Roman"/>
          <w:sz w:val="21"/>
          <w:szCs w:val="21"/>
        </w:rPr>
      </w:pPr>
      <w:r>
        <w:rPr>
          <w:rFonts w:ascii="Times New Roman" w:eastAsia="宋体" w:hAnsi="Times New Roman"/>
          <w:sz w:val="21"/>
          <w:szCs w:val="21"/>
        </w:rPr>
        <w:t>从事本专业相关工作的在职人员。</w:t>
      </w:r>
    </w:p>
    <w:p w:rsidR="00BD6209" w:rsidRDefault="004B44F2" w:rsidP="004B44F2">
      <w:pPr>
        <w:spacing w:beforeLines="50"/>
        <w:rPr>
          <w:rFonts w:ascii="宋体" w:eastAsia="宋体" w:hAnsi="宋体" w:cs="宋体"/>
          <w:b/>
          <w:bCs/>
          <w:color w:val="000000"/>
          <w:sz w:val="28"/>
          <w:szCs w:val="28"/>
          <w:shd w:val="clear" w:color="auto" w:fill="FFFFFF"/>
        </w:rPr>
      </w:pPr>
      <w:r>
        <w:rPr>
          <w:rFonts w:ascii="宋体" w:eastAsia="宋体" w:hAnsi="宋体" w:cs="宋体" w:hint="eastAsia"/>
          <w:b/>
          <w:bCs/>
          <w:color w:val="000000"/>
          <w:sz w:val="28"/>
          <w:szCs w:val="28"/>
          <w:shd w:val="clear" w:color="auto" w:fill="FFFFFF"/>
        </w:rPr>
        <w:t>四、培养目标</w:t>
      </w:r>
    </w:p>
    <w:p w:rsidR="00BD6209" w:rsidRDefault="004B44F2">
      <w:pPr>
        <w:pStyle w:val="a3"/>
        <w:widowControl/>
        <w:shd w:val="clear" w:color="auto" w:fill="FFFFFF"/>
        <w:spacing w:before="0" w:beforeAutospacing="0" w:after="0" w:afterAutospacing="0" w:line="400" w:lineRule="exact"/>
        <w:ind w:firstLineChars="200" w:firstLine="420"/>
        <w:rPr>
          <w:rFonts w:ascii="Times New Roman" w:eastAsia="宋体" w:hAnsi="Times New Roman"/>
          <w:sz w:val="21"/>
          <w:szCs w:val="21"/>
        </w:rPr>
      </w:pPr>
      <w:r>
        <w:rPr>
          <w:rFonts w:ascii="Times New Roman" w:eastAsia="宋体" w:hAnsi="Times New Roman"/>
          <w:sz w:val="21"/>
          <w:szCs w:val="21"/>
        </w:rPr>
        <w:lastRenderedPageBreak/>
        <w:t>在职攻读</w:t>
      </w:r>
      <w:r>
        <w:rPr>
          <w:rFonts w:ascii="Times New Roman" w:eastAsia="宋体" w:hAnsi="Times New Roman" w:hint="eastAsia"/>
          <w:sz w:val="21"/>
          <w:szCs w:val="21"/>
        </w:rPr>
        <w:t>地质资源与地</w:t>
      </w:r>
      <w:r>
        <w:rPr>
          <w:rFonts w:ascii="Times New Roman" w:eastAsia="宋体" w:hAnsi="Times New Roman" w:hint="eastAsia"/>
          <w:sz w:val="21"/>
          <w:szCs w:val="21"/>
        </w:rPr>
        <w:t>质</w:t>
      </w:r>
      <w:r>
        <w:rPr>
          <w:rFonts w:ascii="Times New Roman" w:eastAsia="宋体" w:hAnsi="Times New Roman"/>
          <w:sz w:val="21"/>
          <w:szCs w:val="21"/>
        </w:rPr>
        <w:t>工程专业主要面向实际工作者、从事本专业相关的在职人员，培养具有社会主义法治理念、德才兼备、适应我国社会主义市场经济和法治国家建设需要的实践型、复合型、高层次的人才。</w:t>
      </w:r>
    </w:p>
    <w:p w:rsidR="00BD6209" w:rsidRDefault="004B44F2" w:rsidP="004B44F2">
      <w:pPr>
        <w:spacing w:beforeLines="50"/>
        <w:rPr>
          <w:rFonts w:ascii="宋体" w:eastAsia="宋体" w:hAnsi="宋体" w:cs="宋体"/>
          <w:b/>
          <w:bCs/>
          <w:color w:val="000000"/>
          <w:sz w:val="28"/>
          <w:szCs w:val="28"/>
          <w:shd w:val="clear" w:color="auto" w:fill="FFFFFF"/>
        </w:rPr>
      </w:pPr>
      <w:r>
        <w:rPr>
          <w:rFonts w:ascii="宋体" w:eastAsia="宋体" w:hAnsi="宋体" w:cs="宋体" w:hint="eastAsia"/>
          <w:b/>
          <w:bCs/>
          <w:color w:val="000000"/>
          <w:sz w:val="28"/>
          <w:szCs w:val="28"/>
          <w:shd w:val="clear" w:color="auto" w:fill="FFFFFF"/>
        </w:rPr>
        <w:t>五、培养方案</w:t>
      </w:r>
    </w:p>
    <w:p w:rsidR="00BD6209" w:rsidRDefault="004B44F2">
      <w:pPr>
        <w:pStyle w:val="a3"/>
        <w:widowControl/>
        <w:shd w:val="clear" w:color="auto" w:fill="FFFFFF"/>
        <w:spacing w:before="0" w:beforeAutospacing="0" w:after="0" w:afterAutospacing="0" w:line="400" w:lineRule="exact"/>
        <w:ind w:firstLineChars="200" w:firstLine="420"/>
        <w:rPr>
          <w:rFonts w:ascii="Times New Roman" w:eastAsia="宋体" w:hAnsi="Times New Roman"/>
          <w:sz w:val="21"/>
          <w:szCs w:val="21"/>
        </w:rPr>
      </w:pPr>
      <w:r>
        <w:rPr>
          <w:rFonts w:ascii="Times New Roman" w:eastAsia="宋体" w:hAnsi="Times New Roman"/>
          <w:sz w:val="21"/>
          <w:szCs w:val="21"/>
        </w:rPr>
        <w:t>同等学力人</w:t>
      </w:r>
      <w:r>
        <w:rPr>
          <w:rFonts w:ascii="Times New Roman" w:eastAsia="宋体" w:hAnsi="Times New Roman" w:hint="eastAsia"/>
          <w:sz w:val="21"/>
          <w:szCs w:val="21"/>
        </w:rPr>
        <w:t>员申请硕士学位按相应学科（专业）的学术学位硕士研究生培养方案执行。</w:t>
      </w:r>
    </w:p>
    <w:p w:rsidR="00BD6209" w:rsidRDefault="004B44F2">
      <w:pPr>
        <w:pStyle w:val="a3"/>
        <w:widowControl/>
        <w:shd w:val="clear" w:color="auto" w:fill="FFFFFF"/>
        <w:spacing w:before="0" w:beforeAutospacing="0" w:after="0" w:afterAutospacing="0" w:line="480" w:lineRule="atLeast"/>
        <w:jc w:val="center"/>
        <w:rPr>
          <w:rFonts w:ascii="仿宋" w:eastAsia="仿宋" w:hAnsi="仿宋" w:cs="仿宋"/>
          <w:color w:val="585858"/>
          <w:sz w:val="28"/>
          <w:szCs w:val="28"/>
          <w:shd w:val="clear" w:color="auto" w:fill="FFFFFF"/>
        </w:rPr>
      </w:pPr>
      <w:r>
        <w:rPr>
          <w:rFonts w:ascii="Times New Roman" w:eastAsia="宋体" w:hAnsi="Times New Roman" w:hint="eastAsia"/>
          <w:b/>
          <w:bCs/>
          <w:sz w:val="22"/>
          <w:szCs w:val="22"/>
        </w:rPr>
        <w:t>同等学历地质资源与地质工程专业培养计划（</w:t>
      </w:r>
      <w:r>
        <w:rPr>
          <w:rFonts w:ascii="Times New Roman" w:eastAsia="宋体" w:hAnsi="Times New Roman" w:hint="eastAsia"/>
          <w:b/>
          <w:bCs/>
          <w:sz w:val="22"/>
          <w:szCs w:val="22"/>
        </w:rPr>
        <w:t>2023</w:t>
      </w:r>
      <w:r>
        <w:rPr>
          <w:rFonts w:ascii="Times New Roman" w:eastAsia="宋体" w:hAnsi="Times New Roman" w:hint="eastAsia"/>
          <w:b/>
          <w:bCs/>
          <w:sz w:val="22"/>
          <w:szCs w:val="22"/>
        </w:rPr>
        <w:t>）</w:t>
      </w:r>
    </w:p>
    <w:tbl>
      <w:tblPr>
        <w:tblStyle w:val="a4"/>
        <w:tblW w:w="0" w:type="auto"/>
        <w:jc w:val="center"/>
        <w:tblLayout w:type="fixed"/>
        <w:tblLook w:val="04A0"/>
      </w:tblPr>
      <w:tblGrid>
        <w:gridCol w:w="971"/>
        <w:gridCol w:w="997"/>
        <w:gridCol w:w="2743"/>
        <w:gridCol w:w="632"/>
        <w:gridCol w:w="1532"/>
        <w:gridCol w:w="654"/>
        <w:gridCol w:w="993"/>
      </w:tblGrid>
      <w:tr w:rsidR="00BD6209">
        <w:trPr>
          <w:jc w:val="center"/>
        </w:trPr>
        <w:tc>
          <w:tcPr>
            <w:tcW w:w="971" w:type="dxa"/>
            <w:vAlign w:val="center"/>
          </w:tcPr>
          <w:p w:rsidR="00BD6209" w:rsidRDefault="004B44F2">
            <w:pPr>
              <w:jc w:val="center"/>
              <w:rPr>
                <w:rFonts w:ascii="Times New Roman" w:eastAsia="宋体" w:hAnsi="Times New Roman" w:cs="Times New Roman"/>
                <w:b/>
                <w:bCs/>
                <w:color w:val="585858"/>
                <w:sz w:val="18"/>
                <w:szCs w:val="18"/>
                <w:shd w:val="clear" w:color="auto" w:fill="FFFFFF"/>
              </w:rPr>
            </w:pPr>
            <w:r>
              <w:rPr>
                <w:rFonts w:ascii="Times New Roman" w:eastAsia="宋体" w:hAnsi="Times New Roman" w:cs="Times New Roman"/>
                <w:b/>
                <w:bCs/>
                <w:color w:val="585858"/>
                <w:sz w:val="18"/>
                <w:szCs w:val="18"/>
                <w:shd w:val="clear" w:color="auto" w:fill="FFFFFF"/>
              </w:rPr>
              <w:t>课程类别</w:t>
            </w:r>
          </w:p>
        </w:tc>
        <w:tc>
          <w:tcPr>
            <w:tcW w:w="997" w:type="dxa"/>
            <w:vAlign w:val="center"/>
          </w:tcPr>
          <w:p w:rsidR="00BD6209" w:rsidRDefault="004B44F2">
            <w:pPr>
              <w:jc w:val="center"/>
              <w:rPr>
                <w:rFonts w:ascii="Times New Roman" w:eastAsia="宋体" w:hAnsi="Times New Roman" w:cs="Times New Roman"/>
                <w:b/>
                <w:bCs/>
                <w:color w:val="585858"/>
                <w:sz w:val="18"/>
                <w:szCs w:val="18"/>
                <w:shd w:val="clear" w:color="auto" w:fill="FFFFFF"/>
              </w:rPr>
            </w:pPr>
            <w:r>
              <w:rPr>
                <w:rFonts w:ascii="Times New Roman" w:eastAsia="宋体" w:hAnsi="Times New Roman" w:cs="Times New Roman"/>
                <w:b/>
                <w:bCs/>
                <w:color w:val="585858"/>
                <w:sz w:val="18"/>
                <w:szCs w:val="18"/>
                <w:shd w:val="clear" w:color="auto" w:fill="FFFFFF"/>
              </w:rPr>
              <w:t>课程代码</w:t>
            </w:r>
          </w:p>
        </w:tc>
        <w:tc>
          <w:tcPr>
            <w:tcW w:w="2743" w:type="dxa"/>
            <w:vAlign w:val="center"/>
          </w:tcPr>
          <w:p w:rsidR="00BD6209" w:rsidRDefault="004B44F2">
            <w:pPr>
              <w:jc w:val="center"/>
              <w:rPr>
                <w:rFonts w:ascii="Times New Roman" w:eastAsia="宋体" w:hAnsi="Times New Roman" w:cs="Times New Roman"/>
                <w:b/>
                <w:bCs/>
                <w:color w:val="585858"/>
                <w:sz w:val="18"/>
                <w:szCs w:val="18"/>
                <w:shd w:val="clear" w:color="auto" w:fill="FFFFFF"/>
              </w:rPr>
            </w:pPr>
            <w:r>
              <w:rPr>
                <w:rFonts w:ascii="Times New Roman" w:eastAsia="宋体" w:hAnsi="Times New Roman" w:cs="Times New Roman"/>
                <w:b/>
                <w:bCs/>
                <w:color w:val="585858"/>
                <w:sz w:val="18"/>
                <w:szCs w:val="18"/>
                <w:shd w:val="clear" w:color="auto" w:fill="FFFFFF"/>
              </w:rPr>
              <w:t>课程名称</w:t>
            </w:r>
          </w:p>
        </w:tc>
        <w:tc>
          <w:tcPr>
            <w:tcW w:w="632" w:type="dxa"/>
            <w:vAlign w:val="center"/>
          </w:tcPr>
          <w:p w:rsidR="00BD6209" w:rsidRDefault="004B44F2">
            <w:pPr>
              <w:jc w:val="center"/>
              <w:rPr>
                <w:rFonts w:ascii="Times New Roman" w:eastAsia="宋体" w:hAnsi="Times New Roman" w:cs="Times New Roman"/>
                <w:b/>
                <w:bCs/>
                <w:color w:val="585858"/>
                <w:sz w:val="18"/>
                <w:szCs w:val="18"/>
                <w:shd w:val="clear" w:color="auto" w:fill="FFFFFF"/>
              </w:rPr>
            </w:pPr>
            <w:r>
              <w:rPr>
                <w:rFonts w:ascii="Times New Roman" w:eastAsia="宋体" w:hAnsi="Times New Roman" w:cs="Times New Roman"/>
                <w:b/>
                <w:bCs/>
                <w:color w:val="585858"/>
                <w:sz w:val="18"/>
                <w:szCs w:val="18"/>
                <w:shd w:val="clear" w:color="auto" w:fill="FFFFFF"/>
              </w:rPr>
              <w:t>学分</w:t>
            </w:r>
          </w:p>
        </w:tc>
        <w:tc>
          <w:tcPr>
            <w:tcW w:w="1532" w:type="dxa"/>
            <w:vAlign w:val="center"/>
          </w:tcPr>
          <w:p w:rsidR="00BD6209" w:rsidRDefault="004B44F2">
            <w:pPr>
              <w:jc w:val="center"/>
              <w:rPr>
                <w:rFonts w:ascii="Times New Roman" w:eastAsia="宋体" w:hAnsi="Times New Roman" w:cs="Times New Roman"/>
                <w:b/>
                <w:bCs/>
                <w:color w:val="585858"/>
                <w:sz w:val="18"/>
                <w:szCs w:val="18"/>
                <w:shd w:val="clear" w:color="auto" w:fill="FFFFFF"/>
              </w:rPr>
            </w:pPr>
            <w:r>
              <w:rPr>
                <w:rFonts w:ascii="Times New Roman" w:eastAsia="宋体" w:hAnsi="Times New Roman" w:cs="Times New Roman"/>
                <w:b/>
                <w:bCs/>
                <w:color w:val="585858"/>
                <w:sz w:val="18"/>
                <w:szCs w:val="18"/>
                <w:shd w:val="clear" w:color="auto" w:fill="FFFFFF"/>
              </w:rPr>
              <w:t>应修学分</w:t>
            </w:r>
          </w:p>
        </w:tc>
        <w:tc>
          <w:tcPr>
            <w:tcW w:w="654" w:type="dxa"/>
            <w:vAlign w:val="center"/>
          </w:tcPr>
          <w:p w:rsidR="00BD6209" w:rsidRDefault="004B44F2">
            <w:pPr>
              <w:jc w:val="center"/>
              <w:rPr>
                <w:rFonts w:ascii="Times New Roman" w:eastAsia="宋体" w:hAnsi="Times New Roman" w:cs="Times New Roman"/>
                <w:b/>
                <w:bCs/>
                <w:color w:val="585858"/>
                <w:sz w:val="18"/>
                <w:szCs w:val="18"/>
                <w:shd w:val="clear" w:color="auto" w:fill="FFFFFF"/>
              </w:rPr>
            </w:pPr>
            <w:r>
              <w:rPr>
                <w:rFonts w:ascii="Times New Roman" w:eastAsia="宋体" w:hAnsi="Times New Roman" w:cs="Times New Roman"/>
                <w:b/>
                <w:bCs/>
                <w:color w:val="585858"/>
                <w:sz w:val="18"/>
                <w:szCs w:val="18"/>
                <w:shd w:val="clear" w:color="auto" w:fill="FFFFFF"/>
              </w:rPr>
              <w:t>备注</w:t>
            </w:r>
          </w:p>
        </w:tc>
        <w:tc>
          <w:tcPr>
            <w:tcW w:w="993" w:type="dxa"/>
            <w:vAlign w:val="center"/>
          </w:tcPr>
          <w:p w:rsidR="00BD6209" w:rsidRDefault="004B44F2">
            <w:pPr>
              <w:jc w:val="center"/>
              <w:rPr>
                <w:rFonts w:ascii="Times New Roman" w:eastAsia="宋体" w:hAnsi="Times New Roman" w:cs="Times New Roman"/>
                <w:b/>
                <w:bCs/>
                <w:color w:val="585858"/>
                <w:sz w:val="18"/>
                <w:szCs w:val="18"/>
                <w:shd w:val="clear" w:color="auto" w:fill="FFFFFF"/>
              </w:rPr>
            </w:pPr>
            <w:r>
              <w:rPr>
                <w:rFonts w:ascii="Times New Roman" w:eastAsia="宋体" w:hAnsi="Times New Roman" w:cs="Times New Roman"/>
                <w:b/>
                <w:bCs/>
                <w:color w:val="585858"/>
                <w:sz w:val="18"/>
                <w:szCs w:val="18"/>
                <w:shd w:val="clear" w:color="auto" w:fill="FFFFFF"/>
              </w:rPr>
              <w:t>授课时间</w:t>
            </w:r>
          </w:p>
        </w:tc>
      </w:tr>
      <w:tr w:rsidR="00BD6209">
        <w:trPr>
          <w:jc w:val="center"/>
        </w:trPr>
        <w:tc>
          <w:tcPr>
            <w:tcW w:w="971" w:type="dxa"/>
            <w:vMerge w:val="restart"/>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sz w:val="15"/>
                <w:szCs w:val="15"/>
                <w:shd w:val="clear" w:color="auto" w:fill="FFFFFF"/>
              </w:rPr>
              <w:t>公共基础课</w:t>
            </w:r>
          </w:p>
        </w:tc>
        <w:tc>
          <w:tcPr>
            <w:tcW w:w="997" w:type="dxa"/>
            <w:vAlign w:val="center"/>
          </w:tcPr>
          <w:p w:rsidR="00BD6209" w:rsidRDefault="004B44F2">
            <w:pPr>
              <w:jc w:val="center"/>
              <w:rPr>
                <w:rFonts w:ascii="Times New Roman" w:eastAsia="宋体" w:hAnsi="Times New Roman" w:cs="Times New Roman"/>
                <w:color w:val="000000"/>
                <w:sz w:val="15"/>
                <w:szCs w:val="15"/>
              </w:rPr>
            </w:pPr>
            <w:r>
              <w:rPr>
                <w:rFonts w:ascii="Times New Roman" w:eastAsia="宋体" w:hAnsi="Times New Roman" w:cs="Times New Roman"/>
                <w:color w:val="000000"/>
                <w:sz w:val="15"/>
                <w:szCs w:val="15"/>
              </w:rPr>
              <w:t>G19000001</w:t>
            </w:r>
          </w:p>
        </w:tc>
        <w:tc>
          <w:tcPr>
            <w:tcW w:w="2743"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中国特色社会主义理论与实践研究</w:t>
            </w:r>
          </w:p>
        </w:tc>
        <w:tc>
          <w:tcPr>
            <w:tcW w:w="632"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2</w:t>
            </w:r>
          </w:p>
        </w:tc>
        <w:tc>
          <w:tcPr>
            <w:tcW w:w="1532" w:type="dxa"/>
            <w:vMerge w:val="restart"/>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222222"/>
                <w:sz w:val="15"/>
                <w:szCs w:val="15"/>
                <w:shd w:val="clear" w:color="auto" w:fill="FFFFFF"/>
              </w:rPr>
              <w:t>必修</w:t>
            </w:r>
            <w:r>
              <w:rPr>
                <w:rFonts w:ascii="Times New Roman" w:eastAsia="宋体" w:hAnsi="Times New Roman" w:cs="Times New Roman"/>
                <w:color w:val="222222"/>
                <w:sz w:val="15"/>
                <w:szCs w:val="15"/>
                <w:shd w:val="clear" w:color="auto" w:fill="FFFFFF"/>
              </w:rPr>
              <w:t>12</w:t>
            </w:r>
            <w:r>
              <w:rPr>
                <w:rFonts w:ascii="Times New Roman" w:eastAsia="宋体" w:hAnsi="Times New Roman" w:cs="Times New Roman"/>
                <w:color w:val="222222"/>
                <w:sz w:val="15"/>
                <w:szCs w:val="15"/>
                <w:shd w:val="clear" w:color="auto" w:fill="FFFFFF"/>
              </w:rPr>
              <w:t>学分</w:t>
            </w:r>
          </w:p>
        </w:tc>
        <w:tc>
          <w:tcPr>
            <w:tcW w:w="654" w:type="dxa"/>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222222"/>
                <w:sz w:val="15"/>
                <w:szCs w:val="15"/>
                <w:shd w:val="clear" w:color="auto" w:fill="FFFFFF"/>
              </w:rPr>
              <w:t>必修</w:t>
            </w:r>
          </w:p>
        </w:tc>
        <w:tc>
          <w:tcPr>
            <w:tcW w:w="993" w:type="dxa"/>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222222"/>
                <w:sz w:val="15"/>
                <w:szCs w:val="15"/>
                <w:shd w:val="clear" w:color="auto" w:fill="FFFFFF"/>
              </w:rPr>
              <w:t>周六、周日</w:t>
            </w:r>
          </w:p>
        </w:tc>
      </w:tr>
      <w:tr w:rsidR="00BD6209">
        <w:trPr>
          <w:jc w:val="center"/>
        </w:trPr>
        <w:tc>
          <w:tcPr>
            <w:tcW w:w="971" w:type="dxa"/>
            <w:vMerge/>
            <w:vAlign w:val="center"/>
          </w:tcPr>
          <w:p w:rsidR="00BD6209" w:rsidRDefault="00BD6209">
            <w:pPr>
              <w:jc w:val="center"/>
              <w:rPr>
                <w:rFonts w:ascii="Times New Roman" w:eastAsia="宋体" w:hAnsi="Times New Roman" w:cs="Times New Roman"/>
                <w:color w:val="585858"/>
                <w:sz w:val="15"/>
                <w:szCs w:val="15"/>
                <w:shd w:val="clear" w:color="auto" w:fill="FFFFFF"/>
              </w:rPr>
            </w:pPr>
          </w:p>
        </w:tc>
        <w:tc>
          <w:tcPr>
            <w:tcW w:w="997" w:type="dxa"/>
            <w:vAlign w:val="center"/>
          </w:tcPr>
          <w:p w:rsidR="00BD6209" w:rsidRDefault="004B44F2">
            <w:pPr>
              <w:jc w:val="center"/>
              <w:rPr>
                <w:rFonts w:ascii="Times New Roman" w:eastAsia="宋体" w:hAnsi="Times New Roman" w:cs="Times New Roman"/>
                <w:color w:val="000000"/>
                <w:sz w:val="15"/>
                <w:szCs w:val="15"/>
              </w:rPr>
            </w:pPr>
            <w:r>
              <w:rPr>
                <w:rFonts w:ascii="Times New Roman" w:eastAsia="宋体" w:hAnsi="Times New Roman" w:cs="Times New Roman"/>
                <w:color w:val="000000"/>
                <w:sz w:val="15"/>
                <w:szCs w:val="15"/>
              </w:rPr>
              <w:t>G19000003</w:t>
            </w:r>
          </w:p>
        </w:tc>
        <w:tc>
          <w:tcPr>
            <w:tcW w:w="2743"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自然辩证法概论</w:t>
            </w:r>
          </w:p>
        </w:tc>
        <w:tc>
          <w:tcPr>
            <w:tcW w:w="632"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1</w:t>
            </w:r>
          </w:p>
        </w:tc>
        <w:tc>
          <w:tcPr>
            <w:tcW w:w="1532" w:type="dxa"/>
            <w:vMerge/>
            <w:vAlign w:val="center"/>
          </w:tcPr>
          <w:p w:rsidR="00BD6209" w:rsidRDefault="00BD6209">
            <w:pPr>
              <w:jc w:val="center"/>
              <w:rPr>
                <w:rFonts w:ascii="Times New Roman" w:eastAsia="宋体" w:hAnsi="Times New Roman" w:cs="Times New Roman"/>
                <w:color w:val="585858"/>
                <w:sz w:val="15"/>
                <w:szCs w:val="15"/>
                <w:shd w:val="clear" w:color="auto" w:fill="FFFFFF"/>
              </w:rPr>
            </w:pPr>
          </w:p>
        </w:tc>
        <w:tc>
          <w:tcPr>
            <w:tcW w:w="654" w:type="dxa"/>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222222"/>
                <w:sz w:val="15"/>
                <w:szCs w:val="15"/>
                <w:shd w:val="clear" w:color="auto" w:fill="FFFFFF"/>
              </w:rPr>
              <w:t>必修</w:t>
            </w:r>
          </w:p>
        </w:tc>
        <w:tc>
          <w:tcPr>
            <w:tcW w:w="993" w:type="dxa"/>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222222"/>
                <w:sz w:val="15"/>
                <w:szCs w:val="15"/>
                <w:shd w:val="clear" w:color="auto" w:fill="FFFFFF"/>
              </w:rPr>
              <w:t>周六、周日</w:t>
            </w:r>
          </w:p>
        </w:tc>
      </w:tr>
      <w:tr w:rsidR="00BD6209">
        <w:trPr>
          <w:jc w:val="center"/>
        </w:trPr>
        <w:tc>
          <w:tcPr>
            <w:tcW w:w="971" w:type="dxa"/>
            <w:vMerge/>
            <w:vAlign w:val="center"/>
          </w:tcPr>
          <w:p w:rsidR="00BD6209" w:rsidRDefault="00BD6209">
            <w:pPr>
              <w:jc w:val="center"/>
              <w:rPr>
                <w:rFonts w:ascii="Times New Roman" w:eastAsia="宋体" w:hAnsi="Times New Roman" w:cs="Times New Roman"/>
                <w:color w:val="585858"/>
                <w:sz w:val="15"/>
                <w:szCs w:val="15"/>
                <w:shd w:val="clear" w:color="auto" w:fill="FFFFFF"/>
              </w:rPr>
            </w:pPr>
          </w:p>
        </w:tc>
        <w:tc>
          <w:tcPr>
            <w:tcW w:w="997" w:type="dxa"/>
            <w:vAlign w:val="center"/>
          </w:tcPr>
          <w:p w:rsidR="00BD6209" w:rsidRDefault="004B44F2">
            <w:pPr>
              <w:jc w:val="center"/>
              <w:rPr>
                <w:rFonts w:ascii="Times New Roman" w:eastAsia="宋体" w:hAnsi="Times New Roman" w:cs="Times New Roman"/>
                <w:color w:val="000000"/>
                <w:sz w:val="15"/>
                <w:szCs w:val="15"/>
              </w:rPr>
            </w:pPr>
            <w:r>
              <w:rPr>
                <w:rFonts w:ascii="Times New Roman" w:eastAsia="宋体" w:hAnsi="Times New Roman" w:cs="Times New Roman"/>
                <w:color w:val="000000"/>
                <w:sz w:val="15"/>
                <w:szCs w:val="15"/>
              </w:rPr>
              <w:t>G19000004</w:t>
            </w:r>
          </w:p>
        </w:tc>
        <w:tc>
          <w:tcPr>
            <w:tcW w:w="2743"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综合英语</w:t>
            </w:r>
          </w:p>
        </w:tc>
        <w:tc>
          <w:tcPr>
            <w:tcW w:w="632"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2</w:t>
            </w:r>
          </w:p>
        </w:tc>
        <w:tc>
          <w:tcPr>
            <w:tcW w:w="1532" w:type="dxa"/>
            <w:vMerge/>
            <w:vAlign w:val="center"/>
          </w:tcPr>
          <w:p w:rsidR="00BD6209" w:rsidRDefault="00BD6209">
            <w:pPr>
              <w:jc w:val="center"/>
              <w:rPr>
                <w:rFonts w:ascii="Times New Roman" w:eastAsia="宋体" w:hAnsi="Times New Roman" w:cs="Times New Roman"/>
                <w:color w:val="585858"/>
                <w:sz w:val="15"/>
                <w:szCs w:val="15"/>
                <w:shd w:val="clear" w:color="auto" w:fill="FFFFFF"/>
              </w:rPr>
            </w:pPr>
          </w:p>
        </w:tc>
        <w:tc>
          <w:tcPr>
            <w:tcW w:w="654" w:type="dxa"/>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222222"/>
                <w:sz w:val="15"/>
                <w:szCs w:val="15"/>
                <w:shd w:val="clear" w:color="auto" w:fill="FFFFFF"/>
              </w:rPr>
              <w:t>必修</w:t>
            </w:r>
          </w:p>
        </w:tc>
        <w:tc>
          <w:tcPr>
            <w:tcW w:w="993" w:type="dxa"/>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222222"/>
                <w:sz w:val="15"/>
                <w:szCs w:val="15"/>
                <w:shd w:val="clear" w:color="auto" w:fill="FFFFFF"/>
              </w:rPr>
              <w:t>周六、周日</w:t>
            </w:r>
          </w:p>
        </w:tc>
      </w:tr>
      <w:tr w:rsidR="00BD6209">
        <w:trPr>
          <w:jc w:val="center"/>
        </w:trPr>
        <w:tc>
          <w:tcPr>
            <w:tcW w:w="971" w:type="dxa"/>
            <w:vMerge/>
            <w:vAlign w:val="center"/>
          </w:tcPr>
          <w:p w:rsidR="00BD6209" w:rsidRDefault="00BD6209">
            <w:pPr>
              <w:jc w:val="center"/>
              <w:rPr>
                <w:rFonts w:ascii="Times New Roman" w:eastAsia="宋体" w:hAnsi="Times New Roman" w:cs="Times New Roman"/>
                <w:color w:val="585858"/>
                <w:sz w:val="15"/>
                <w:szCs w:val="15"/>
                <w:shd w:val="clear" w:color="auto" w:fill="FFFFFF"/>
              </w:rPr>
            </w:pPr>
          </w:p>
        </w:tc>
        <w:tc>
          <w:tcPr>
            <w:tcW w:w="997" w:type="dxa"/>
            <w:vAlign w:val="center"/>
          </w:tcPr>
          <w:p w:rsidR="00BD6209" w:rsidRDefault="004B44F2">
            <w:pPr>
              <w:jc w:val="center"/>
              <w:rPr>
                <w:rFonts w:ascii="Times New Roman" w:eastAsia="宋体" w:hAnsi="Times New Roman" w:cs="Times New Roman"/>
                <w:color w:val="000000"/>
                <w:sz w:val="15"/>
                <w:szCs w:val="15"/>
              </w:rPr>
            </w:pPr>
            <w:r>
              <w:rPr>
                <w:rFonts w:ascii="Times New Roman" w:eastAsia="宋体" w:hAnsi="Times New Roman" w:cs="Times New Roman"/>
                <w:color w:val="000000"/>
                <w:sz w:val="15"/>
                <w:szCs w:val="15"/>
              </w:rPr>
              <w:t>G19000005</w:t>
            </w:r>
          </w:p>
        </w:tc>
        <w:tc>
          <w:tcPr>
            <w:tcW w:w="2743"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学术英语写作</w:t>
            </w:r>
          </w:p>
        </w:tc>
        <w:tc>
          <w:tcPr>
            <w:tcW w:w="632"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1</w:t>
            </w:r>
          </w:p>
        </w:tc>
        <w:tc>
          <w:tcPr>
            <w:tcW w:w="1532" w:type="dxa"/>
            <w:vMerge/>
            <w:vAlign w:val="center"/>
          </w:tcPr>
          <w:p w:rsidR="00BD6209" w:rsidRDefault="00BD6209">
            <w:pPr>
              <w:jc w:val="center"/>
              <w:rPr>
                <w:rFonts w:ascii="Times New Roman" w:eastAsia="宋体" w:hAnsi="Times New Roman" w:cs="Times New Roman"/>
                <w:color w:val="585858"/>
                <w:sz w:val="15"/>
                <w:szCs w:val="15"/>
                <w:shd w:val="clear" w:color="auto" w:fill="FFFFFF"/>
              </w:rPr>
            </w:pPr>
          </w:p>
        </w:tc>
        <w:tc>
          <w:tcPr>
            <w:tcW w:w="654" w:type="dxa"/>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222222"/>
                <w:sz w:val="15"/>
                <w:szCs w:val="15"/>
                <w:shd w:val="clear" w:color="auto" w:fill="FFFFFF"/>
              </w:rPr>
              <w:t>必修</w:t>
            </w:r>
          </w:p>
        </w:tc>
        <w:tc>
          <w:tcPr>
            <w:tcW w:w="993" w:type="dxa"/>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222222"/>
                <w:sz w:val="15"/>
                <w:szCs w:val="15"/>
                <w:shd w:val="clear" w:color="auto" w:fill="FFFFFF"/>
              </w:rPr>
              <w:t>周六、周日</w:t>
            </w:r>
          </w:p>
        </w:tc>
      </w:tr>
      <w:tr w:rsidR="00BD6209">
        <w:trPr>
          <w:jc w:val="center"/>
        </w:trPr>
        <w:tc>
          <w:tcPr>
            <w:tcW w:w="971" w:type="dxa"/>
            <w:vMerge/>
            <w:vAlign w:val="center"/>
          </w:tcPr>
          <w:p w:rsidR="00BD6209" w:rsidRDefault="00BD6209">
            <w:pPr>
              <w:jc w:val="center"/>
              <w:rPr>
                <w:rFonts w:ascii="Times New Roman" w:eastAsia="宋体" w:hAnsi="Times New Roman" w:cs="Times New Roman"/>
                <w:color w:val="585858"/>
                <w:sz w:val="15"/>
                <w:szCs w:val="15"/>
                <w:shd w:val="clear" w:color="auto" w:fill="FFFFFF"/>
              </w:rPr>
            </w:pPr>
          </w:p>
        </w:tc>
        <w:tc>
          <w:tcPr>
            <w:tcW w:w="997" w:type="dxa"/>
            <w:vAlign w:val="center"/>
          </w:tcPr>
          <w:p w:rsidR="00BD6209" w:rsidRDefault="004B44F2">
            <w:pPr>
              <w:jc w:val="center"/>
              <w:rPr>
                <w:rFonts w:ascii="Times New Roman" w:eastAsia="宋体" w:hAnsi="Times New Roman" w:cs="Times New Roman"/>
                <w:color w:val="000000"/>
                <w:sz w:val="15"/>
                <w:szCs w:val="15"/>
              </w:rPr>
            </w:pPr>
            <w:r>
              <w:rPr>
                <w:rFonts w:ascii="Times New Roman" w:eastAsia="宋体" w:hAnsi="Times New Roman" w:cs="Times New Roman"/>
                <w:color w:val="000000"/>
                <w:sz w:val="15"/>
                <w:szCs w:val="15"/>
              </w:rPr>
              <w:t>G19000007</w:t>
            </w:r>
          </w:p>
        </w:tc>
        <w:tc>
          <w:tcPr>
            <w:tcW w:w="2743"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数值分析</w:t>
            </w:r>
          </w:p>
        </w:tc>
        <w:tc>
          <w:tcPr>
            <w:tcW w:w="632"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3</w:t>
            </w:r>
          </w:p>
        </w:tc>
        <w:tc>
          <w:tcPr>
            <w:tcW w:w="1532" w:type="dxa"/>
            <w:vMerge/>
            <w:vAlign w:val="center"/>
          </w:tcPr>
          <w:p w:rsidR="00BD6209" w:rsidRDefault="00BD6209">
            <w:pPr>
              <w:jc w:val="center"/>
              <w:rPr>
                <w:rFonts w:ascii="Times New Roman" w:eastAsia="宋体" w:hAnsi="Times New Roman" w:cs="Times New Roman"/>
                <w:color w:val="585858"/>
                <w:sz w:val="15"/>
                <w:szCs w:val="15"/>
                <w:shd w:val="clear" w:color="auto" w:fill="FFFFFF"/>
              </w:rPr>
            </w:pPr>
          </w:p>
        </w:tc>
        <w:tc>
          <w:tcPr>
            <w:tcW w:w="654" w:type="dxa"/>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222222"/>
                <w:sz w:val="15"/>
                <w:szCs w:val="15"/>
                <w:shd w:val="clear" w:color="auto" w:fill="FFFFFF"/>
              </w:rPr>
              <w:t>必修</w:t>
            </w:r>
          </w:p>
        </w:tc>
        <w:tc>
          <w:tcPr>
            <w:tcW w:w="993" w:type="dxa"/>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222222"/>
                <w:sz w:val="15"/>
                <w:szCs w:val="15"/>
                <w:shd w:val="clear" w:color="auto" w:fill="FFFFFF"/>
              </w:rPr>
              <w:t>周六、周日</w:t>
            </w:r>
          </w:p>
        </w:tc>
      </w:tr>
      <w:tr w:rsidR="00BD6209">
        <w:trPr>
          <w:jc w:val="center"/>
        </w:trPr>
        <w:tc>
          <w:tcPr>
            <w:tcW w:w="971" w:type="dxa"/>
            <w:vMerge/>
            <w:vAlign w:val="center"/>
          </w:tcPr>
          <w:p w:rsidR="00BD6209" w:rsidRDefault="00BD6209">
            <w:pPr>
              <w:jc w:val="center"/>
              <w:rPr>
                <w:rFonts w:ascii="Times New Roman" w:eastAsia="宋体" w:hAnsi="Times New Roman" w:cs="Times New Roman"/>
                <w:color w:val="585858"/>
                <w:sz w:val="15"/>
                <w:szCs w:val="15"/>
                <w:shd w:val="clear" w:color="auto" w:fill="FFFFFF"/>
              </w:rPr>
            </w:pPr>
          </w:p>
        </w:tc>
        <w:tc>
          <w:tcPr>
            <w:tcW w:w="997" w:type="dxa"/>
            <w:vAlign w:val="center"/>
          </w:tcPr>
          <w:p w:rsidR="00BD6209" w:rsidRDefault="004B44F2">
            <w:pPr>
              <w:jc w:val="center"/>
              <w:rPr>
                <w:rFonts w:ascii="Times New Roman" w:eastAsia="宋体" w:hAnsi="Times New Roman" w:cs="Times New Roman"/>
                <w:color w:val="000000"/>
                <w:sz w:val="15"/>
                <w:szCs w:val="15"/>
              </w:rPr>
            </w:pPr>
            <w:r>
              <w:rPr>
                <w:rFonts w:ascii="Times New Roman" w:eastAsia="宋体" w:hAnsi="Times New Roman" w:cs="Times New Roman"/>
                <w:color w:val="000000"/>
                <w:sz w:val="15"/>
                <w:szCs w:val="15"/>
              </w:rPr>
              <w:t>G19000012</w:t>
            </w:r>
          </w:p>
        </w:tc>
        <w:tc>
          <w:tcPr>
            <w:tcW w:w="2743"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数理统计</w:t>
            </w:r>
          </w:p>
        </w:tc>
        <w:tc>
          <w:tcPr>
            <w:tcW w:w="632"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3</w:t>
            </w:r>
          </w:p>
        </w:tc>
        <w:tc>
          <w:tcPr>
            <w:tcW w:w="1532" w:type="dxa"/>
            <w:vMerge/>
            <w:vAlign w:val="center"/>
          </w:tcPr>
          <w:p w:rsidR="00BD6209" w:rsidRDefault="00BD6209">
            <w:pPr>
              <w:jc w:val="center"/>
              <w:rPr>
                <w:rFonts w:ascii="Times New Roman" w:eastAsia="宋体" w:hAnsi="Times New Roman" w:cs="Times New Roman"/>
                <w:color w:val="585858"/>
                <w:sz w:val="15"/>
                <w:szCs w:val="15"/>
                <w:shd w:val="clear" w:color="auto" w:fill="FFFFFF"/>
              </w:rPr>
            </w:pPr>
          </w:p>
        </w:tc>
        <w:tc>
          <w:tcPr>
            <w:tcW w:w="654" w:type="dxa"/>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222222"/>
                <w:sz w:val="15"/>
                <w:szCs w:val="15"/>
                <w:shd w:val="clear" w:color="auto" w:fill="FFFFFF"/>
              </w:rPr>
              <w:t>必修</w:t>
            </w:r>
          </w:p>
        </w:tc>
        <w:tc>
          <w:tcPr>
            <w:tcW w:w="993" w:type="dxa"/>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222222"/>
                <w:sz w:val="15"/>
                <w:szCs w:val="15"/>
                <w:shd w:val="clear" w:color="auto" w:fill="FFFFFF"/>
              </w:rPr>
              <w:t>周六、周日</w:t>
            </w:r>
          </w:p>
        </w:tc>
      </w:tr>
      <w:tr w:rsidR="00BD6209">
        <w:trPr>
          <w:jc w:val="center"/>
        </w:trPr>
        <w:tc>
          <w:tcPr>
            <w:tcW w:w="971" w:type="dxa"/>
            <w:vMerge w:val="restart"/>
            <w:vAlign w:val="center"/>
          </w:tcPr>
          <w:p w:rsidR="00BD6209" w:rsidRDefault="004B44F2">
            <w:pPr>
              <w:jc w:val="center"/>
              <w:rPr>
                <w:rFonts w:ascii="Times New Roman" w:eastAsia="宋体" w:hAnsi="Times New Roman" w:cs="Times New Roman"/>
                <w:sz w:val="15"/>
                <w:szCs w:val="15"/>
                <w:shd w:val="clear" w:color="auto" w:fill="FFFFFF"/>
              </w:rPr>
            </w:pPr>
            <w:r>
              <w:rPr>
                <w:rFonts w:ascii="Times New Roman" w:eastAsia="宋体" w:hAnsi="Times New Roman" w:cs="Times New Roman"/>
                <w:sz w:val="15"/>
                <w:szCs w:val="15"/>
                <w:shd w:val="clear" w:color="auto" w:fill="FFFFFF"/>
              </w:rPr>
              <w:t>学科基础课</w:t>
            </w:r>
          </w:p>
        </w:tc>
        <w:tc>
          <w:tcPr>
            <w:tcW w:w="997"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X19010301</w:t>
            </w:r>
          </w:p>
        </w:tc>
        <w:tc>
          <w:tcPr>
            <w:tcW w:w="2743"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pacing w:val="-6"/>
                <w:sz w:val="15"/>
                <w:szCs w:val="15"/>
              </w:rPr>
              <w:t>高等岩石学</w:t>
            </w:r>
          </w:p>
        </w:tc>
        <w:tc>
          <w:tcPr>
            <w:tcW w:w="632"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3</w:t>
            </w:r>
          </w:p>
        </w:tc>
        <w:tc>
          <w:tcPr>
            <w:tcW w:w="1532" w:type="dxa"/>
            <w:vMerge w:val="restart"/>
            <w:vAlign w:val="center"/>
          </w:tcPr>
          <w:p w:rsidR="00BD6209" w:rsidRDefault="004B44F2">
            <w:pPr>
              <w:jc w:val="center"/>
              <w:rPr>
                <w:rFonts w:ascii="Times New Roman" w:eastAsia="宋体" w:hAnsi="Times New Roman" w:cs="Times New Roman"/>
                <w:sz w:val="15"/>
                <w:szCs w:val="15"/>
                <w:shd w:val="clear" w:color="auto" w:fill="FFFFFF"/>
              </w:rPr>
            </w:pPr>
            <w:r>
              <w:rPr>
                <w:rFonts w:ascii="Times New Roman" w:eastAsia="宋体" w:hAnsi="Times New Roman" w:cs="Times New Roman"/>
                <w:color w:val="222222"/>
                <w:sz w:val="15"/>
                <w:szCs w:val="15"/>
                <w:shd w:val="clear" w:color="auto" w:fill="FFFFFF"/>
              </w:rPr>
              <w:t>必修</w:t>
            </w:r>
            <w:r>
              <w:rPr>
                <w:rFonts w:ascii="Times New Roman" w:eastAsia="宋体" w:hAnsi="Times New Roman" w:cs="Times New Roman" w:hint="eastAsia"/>
                <w:color w:val="222222"/>
                <w:sz w:val="15"/>
                <w:szCs w:val="15"/>
                <w:shd w:val="clear" w:color="auto" w:fill="FFFFFF"/>
              </w:rPr>
              <w:t>29</w:t>
            </w:r>
            <w:r>
              <w:rPr>
                <w:rFonts w:ascii="Times New Roman" w:eastAsia="宋体" w:hAnsi="Times New Roman" w:cs="Times New Roman"/>
                <w:color w:val="222222"/>
                <w:sz w:val="15"/>
                <w:szCs w:val="15"/>
                <w:shd w:val="clear" w:color="auto" w:fill="FFFFFF"/>
              </w:rPr>
              <w:t>学分</w:t>
            </w:r>
          </w:p>
        </w:tc>
        <w:tc>
          <w:tcPr>
            <w:tcW w:w="654" w:type="dxa"/>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222222"/>
                <w:sz w:val="15"/>
                <w:szCs w:val="15"/>
                <w:shd w:val="clear" w:color="auto" w:fill="FFFFFF"/>
              </w:rPr>
              <w:t>必修</w:t>
            </w:r>
          </w:p>
        </w:tc>
        <w:tc>
          <w:tcPr>
            <w:tcW w:w="993" w:type="dxa"/>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222222"/>
                <w:sz w:val="15"/>
                <w:szCs w:val="15"/>
                <w:shd w:val="clear" w:color="auto" w:fill="FFFFFF"/>
              </w:rPr>
              <w:t>周六、周日</w:t>
            </w:r>
          </w:p>
        </w:tc>
      </w:tr>
      <w:tr w:rsidR="00BD6209">
        <w:trPr>
          <w:jc w:val="center"/>
        </w:trPr>
        <w:tc>
          <w:tcPr>
            <w:tcW w:w="971" w:type="dxa"/>
            <w:vMerge/>
            <w:vAlign w:val="center"/>
          </w:tcPr>
          <w:p w:rsidR="00BD6209" w:rsidRDefault="00BD6209">
            <w:pPr>
              <w:jc w:val="center"/>
              <w:rPr>
                <w:rFonts w:ascii="Times New Roman" w:eastAsia="宋体" w:hAnsi="Times New Roman" w:cs="Times New Roman"/>
                <w:sz w:val="15"/>
                <w:szCs w:val="15"/>
                <w:shd w:val="clear" w:color="auto" w:fill="FFFFFF"/>
              </w:rPr>
            </w:pPr>
          </w:p>
        </w:tc>
        <w:tc>
          <w:tcPr>
            <w:tcW w:w="997"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X19010302</w:t>
            </w:r>
          </w:p>
        </w:tc>
        <w:tc>
          <w:tcPr>
            <w:tcW w:w="2743"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地质资源与地质工程学科前沿讲座</w:t>
            </w:r>
          </w:p>
        </w:tc>
        <w:tc>
          <w:tcPr>
            <w:tcW w:w="632"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2</w:t>
            </w:r>
          </w:p>
        </w:tc>
        <w:tc>
          <w:tcPr>
            <w:tcW w:w="1532" w:type="dxa"/>
            <w:vMerge/>
            <w:vAlign w:val="center"/>
          </w:tcPr>
          <w:p w:rsidR="00BD6209" w:rsidRDefault="00BD6209">
            <w:pPr>
              <w:jc w:val="center"/>
              <w:rPr>
                <w:rFonts w:ascii="Times New Roman" w:eastAsia="宋体" w:hAnsi="Times New Roman" w:cs="Times New Roman"/>
                <w:sz w:val="15"/>
                <w:szCs w:val="15"/>
                <w:shd w:val="clear" w:color="auto" w:fill="FFFFFF"/>
              </w:rPr>
            </w:pPr>
          </w:p>
        </w:tc>
        <w:tc>
          <w:tcPr>
            <w:tcW w:w="654" w:type="dxa"/>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222222"/>
                <w:sz w:val="15"/>
                <w:szCs w:val="15"/>
                <w:shd w:val="clear" w:color="auto" w:fill="FFFFFF"/>
              </w:rPr>
              <w:t>必修</w:t>
            </w:r>
          </w:p>
        </w:tc>
        <w:tc>
          <w:tcPr>
            <w:tcW w:w="993" w:type="dxa"/>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222222"/>
                <w:sz w:val="15"/>
                <w:szCs w:val="15"/>
                <w:shd w:val="clear" w:color="auto" w:fill="FFFFFF"/>
              </w:rPr>
              <w:t>周六、周日</w:t>
            </w:r>
          </w:p>
        </w:tc>
      </w:tr>
      <w:tr w:rsidR="00BD6209">
        <w:trPr>
          <w:jc w:val="center"/>
        </w:trPr>
        <w:tc>
          <w:tcPr>
            <w:tcW w:w="971" w:type="dxa"/>
            <w:vMerge/>
            <w:vAlign w:val="center"/>
          </w:tcPr>
          <w:p w:rsidR="00BD6209" w:rsidRDefault="00BD6209">
            <w:pPr>
              <w:jc w:val="center"/>
              <w:rPr>
                <w:rFonts w:ascii="Times New Roman" w:eastAsia="宋体" w:hAnsi="Times New Roman" w:cs="Times New Roman"/>
                <w:sz w:val="15"/>
                <w:szCs w:val="15"/>
                <w:shd w:val="clear" w:color="auto" w:fill="FFFFFF"/>
              </w:rPr>
            </w:pPr>
          </w:p>
        </w:tc>
        <w:tc>
          <w:tcPr>
            <w:tcW w:w="997"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X19010303</w:t>
            </w:r>
          </w:p>
        </w:tc>
        <w:tc>
          <w:tcPr>
            <w:tcW w:w="2743"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构造与成矿</w:t>
            </w:r>
          </w:p>
        </w:tc>
        <w:tc>
          <w:tcPr>
            <w:tcW w:w="632"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2</w:t>
            </w:r>
          </w:p>
        </w:tc>
        <w:tc>
          <w:tcPr>
            <w:tcW w:w="1532" w:type="dxa"/>
            <w:vMerge/>
            <w:vAlign w:val="center"/>
          </w:tcPr>
          <w:p w:rsidR="00BD6209" w:rsidRDefault="00BD6209">
            <w:pPr>
              <w:jc w:val="center"/>
              <w:rPr>
                <w:rFonts w:ascii="Times New Roman" w:eastAsia="宋体" w:hAnsi="Times New Roman" w:cs="Times New Roman"/>
                <w:sz w:val="15"/>
                <w:szCs w:val="15"/>
                <w:shd w:val="clear" w:color="auto" w:fill="FFFFFF"/>
              </w:rPr>
            </w:pPr>
          </w:p>
        </w:tc>
        <w:tc>
          <w:tcPr>
            <w:tcW w:w="654" w:type="dxa"/>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222222"/>
                <w:sz w:val="15"/>
                <w:szCs w:val="15"/>
                <w:shd w:val="clear" w:color="auto" w:fill="FFFFFF"/>
              </w:rPr>
              <w:t>必修</w:t>
            </w:r>
          </w:p>
        </w:tc>
        <w:tc>
          <w:tcPr>
            <w:tcW w:w="993" w:type="dxa"/>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222222"/>
                <w:sz w:val="15"/>
                <w:szCs w:val="15"/>
                <w:shd w:val="clear" w:color="auto" w:fill="FFFFFF"/>
              </w:rPr>
              <w:t>周六、周日</w:t>
            </w:r>
          </w:p>
        </w:tc>
      </w:tr>
      <w:tr w:rsidR="00BD6209">
        <w:trPr>
          <w:trHeight w:val="90"/>
          <w:jc w:val="center"/>
        </w:trPr>
        <w:tc>
          <w:tcPr>
            <w:tcW w:w="971" w:type="dxa"/>
            <w:vMerge/>
            <w:vAlign w:val="center"/>
          </w:tcPr>
          <w:p w:rsidR="00BD6209" w:rsidRDefault="00BD6209">
            <w:pPr>
              <w:jc w:val="center"/>
              <w:rPr>
                <w:rFonts w:ascii="Times New Roman" w:eastAsia="宋体" w:hAnsi="Times New Roman" w:cs="Times New Roman"/>
                <w:sz w:val="15"/>
                <w:szCs w:val="15"/>
                <w:shd w:val="clear" w:color="auto" w:fill="FFFFFF"/>
              </w:rPr>
            </w:pPr>
          </w:p>
        </w:tc>
        <w:tc>
          <w:tcPr>
            <w:tcW w:w="997"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X19010304</w:t>
            </w:r>
          </w:p>
        </w:tc>
        <w:tc>
          <w:tcPr>
            <w:tcW w:w="2743" w:type="dxa"/>
            <w:vAlign w:val="center"/>
          </w:tcPr>
          <w:p w:rsidR="00BD6209" w:rsidRDefault="004B44F2">
            <w:pPr>
              <w:jc w:val="center"/>
              <w:rPr>
                <w:rFonts w:ascii="Times New Roman" w:eastAsia="宋体" w:hAnsi="Times New Roman" w:cs="Times New Roman"/>
                <w:spacing w:val="-6"/>
                <w:sz w:val="15"/>
                <w:szCs w:val="15"/>
              </w:rPr>
            </w:pPr>
            <w:r>
              <w:rPr>
                <w:rFonts w:ascii="Times New Roman" w:eastAsia="宋体" w:hAnsi="Times New Roman" w:cs="Times New Roman"/>
                <w:spacing w:val="-6"/>
                <w:sz w:val="15"/>
                <w:szCs w:val="15"/>
              </w:rPr>
              <w:t>高等工程地质学</w:t>
            </w:r>
          </w:p>
        </w:tc>
        <w:tc>
          <w:tcPr>
            <w:tcW w:w="632"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2</w:t>
            </w:r>
          </w:p>
        </w:tc>
        <w:tc>
          <w:tcPr>
            <w:tcW w:w="1532" w:type="dxa"/>
            <w:vMerge/>
            <w:vAlign w:val="center"/>
          </w:tcPr>
          <w:p w:rsidR="00BD6209" w:rsidRDefault="00BD6209">
            <w:pPr>
              <w:jc w:val="center"/>
              <w:rPr>
                <w:rFonts w:ascii="Times New Roman" w:eastAsia="宋体" w:hAnsi="Times New Roman" w:cs="Times New Roman"/>
                <w:sz w:val="15"/>
                <w:szCs w:val="15"/>
                <w:shd w:val="clear" w:color="auto" w:fill="FFFFFF"/>
              </w:rPr>
            </w:pPr>
          </w:p>
        </w:tc>
        <w:tc>
          <w:tcPr>
            <w:tcW w:w="654" w:type="dxa"/>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222222"/>
                <w:sz w:val="15"/>
                <w:szCs w:val="15"/>
                <w:shd w:val="clear" w:color="auto" w:fill="FFFFFF"/>
              </w:rPr>
              <w:t>必修</w:t>
            </w:r>
          </w:p>
        </w:tc>
        <w:tc>
          <w:tcPr>
            <w:tcW w:w="993" w:type="dxa"/>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222222"/>
                <w:sz w:val="15"/>
                <w:szCs w:val="15"/>
                <w:shd w:val="clear" w:color="auto" w:fill="FFFFFF"/>
              </w:rPr>
              <w:t>周六、周日</w:t>
            </w:r>
          </w:p>
        </w:tc>
      </w:tr>
      <w:tr w:rsidR="00BD6209">
        <w:trPr>
          <w:jc w:val="center"/>
        </w:trPr>
        <w:tc>
          <w:tcPr>
            <w:tcW w:w="971" w:type="dxa"/>
            <w:vMerge/>
            <w:vAlign w:val="center"/>
          </w:tcPr>
          <w:p w:rsidR="00BD6209" w:rsidRDefault="00BD6209">
            <w:pPr>
              <w:jc w:val="center"/>
              <w:rPr>
                <w:rFonts w:ascii="Times New Roman" w:eastAsia="宋体" w:hAnsi="Times New Roman" w:cs="Times New Roman"/>
                <w:sz w:val="15"/>
                <w:szCs w:val="15"/>
                <w:shd w:val="clear" w:color="auto" w:fill="FFFFFF"/>
              </w:rPr>
            </w:pPr>
          </w:p>
        </w:tc>
        <w:tc>
          <w:tcPr>
            <w:tcW w:w="997"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X19010305</w:t>
            </w:r>
          </w:p>
        </w:tc>
        <w:tc>
          <w:tcPr>
            <w:tcW w:w="2743"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勘查地球物理理论</w:t>
            </w:r>
          </w:p>
        </w:tc>
        <w:tc>
          <w:tcPr>
            <w:tcW w:w="632"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2</w:t>
            </w:r>
          </w:p>
        </w:tc>
        <w:tc>
          <w:tcPr>
            <w:tcW w:w="1532" w:type="dxa"/>
            <w:vMerge/>
            <w:vAlign w:val="center"/>
          </w:tcPr>
          <w:p w:rsidR="00BD6209" w:rsidRDefault="00BD6209">
            <w:pPr>
              <w:jc w:val="center"/>
              <w:rPr>
                <w:rFonts w:ascii="Times New Roman" w:eastAsia="宋体" w:hAnsi="Times New Roman" w:cs="Times New Roman"/>
                <w:sz w:val="15"/>
                <w:szCs w:val="15"/>
                <w:shd w:val="clear" w:color="auto" w:fill="FFFFFF"/>
              </w:rPr>
            </w:pPr>
          </w:p>
        </w:tc>
        <w:tc>
          <w:tcPr>
            <w:tcW w:w="654" w:type="dxa"/>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222222"/>
                <w:sz w:val="15"/>
                <w:szCs w:val="15"/>
                <w:shd w:val="clear" w:color="auto" w:fill="FFFFFF"/>
              </w:rPr>
              <w:t>必修</w:t>
            </w:r>
          </w:p>
        </w:tc>
        <w:tc>
          <w:tcPr>
            <w:tcW w:w="993" w:type="dxa"/>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222222"/>
                <w:sz w:val="15"/>
                <w:szCs w:val="15"/>
                <w:shd w:val="clear" w:color="auto" w:fill="FFFFFF"/>
              </w:rPr>
              <w:t>周六、周日</w:t>
            </w:r>
          </w:p>
        </w:tc>
      </w:tr>
      <w:tr w:rsidR="00BD6209">
        <w:trPr>
          <w:jc w:val="center"/>
        </w:trPr>
        <w:tc>
          <w:tcPr>
            <w:tcW w:w="971" w:type="dxa"/>
            <w:vMerge/>
            <w:vAlign w:val="center"/>
          </w:tcPr>
          <w:p w:rsidR="00BD6209" w:rsidRDefault="00BD6209">
            <w:pPr>
              <w:jc w:val="center"/>
              <w:rPr>
                <w:rFonts w:ascii="Times New Roman" w:eastAsia="宋体" w:hAnsi="Times New Roman" w:cs="Times New Roman"/>
                <w:sz w:val="15"/>
                <w:szCs w:val="15"/>
                <w:shd w:val="clear" w:color="auto" w:fill="FFFFFF"/>
              </w:rPr>
            </w:pPr>
          </w:p>
        </w:tc>
        <w:tc>
          <w:tcPr>
            <w:tcW w:w="997"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X19010306</w:t>
            </w:r>
          </w:p>
        </w:tc>
        <w:tc>
          <w:tcPr>
            <w:tcW w:w="2743"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地质资源富集机理与规律</w:t>
            </w:r>
          </w:p>
        </w:tc>
        <w:tc>
          <w:tcPr>
            <w:tcW w:w="632"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2</w:t>
            </w:r>
          </w:p>
        </w:tc>
        <w:tc>
          <w:tcPr>
            <w:tcW w:w="1532" w:type="dxa"/>
            <w:vMerge/>
            <w:vAlign w:val="center"/>
          </w:tcPr>
          <w:p w:rsidR="00BD6209" w:rsidRDefault="00BD6209">
            <w:pPr>
              <w:jc w:val="center"/>
              <w:rPr>
                <w:rFonts w:ascii="Times New Roman" w:eastAsia="宋体" w:hAnsi="Times New Roman" w:cs="Times New Roman"/>
                <w:sz w:val="15"/>
                <w:szCs w:val="15"/>
                <w:shd w:val="clear" w:color="auto" w:fill="FFFFFF"/>
              </w:rPr>
            </w:pPr>
          </w:p>
        </w:tc>
        <w:tc>
          <w:tcPr>
            <w:tcW w:w="654" w:type="dxa"/>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222222"/>
                <w:sz w:val="15"/>
                <w:szCs w:val="15"/>
                <w:shd w:val="clear" w:color="auto" w:fill="FFFFFF"/>
              </w:rPr>
              <w:t>必修</w:t>
            </w:r>
          </w:p>
        </w:tc>
        <w:tc>
          <w:tcPr>
            <w:tcW w:w="993" w:type="dxa"/>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222222"/>
                <w:sz w:val="15"/>
                <w:szCs w:val="15"/>
                <w:shd w:val="clear" w:color="auto" w:fill="FFFFFF"/>
              </w:rPr>
              <w:t>周六、周日</w:t>
            </w:r>
          </w:p>
        </w:tc>
      </w:tr>
      <w:tr w:rsidR="00BD6209">
        <w:trPr>
          <w:jc w:val="center"/>
        </w:trPr>
        <w:tc>
          <w:tcPr>
            <w:tcW w:w="971" w:type="dxa"/>
            <w:vMerge/>
            <w:vAlign w:val="center"/>
          </w:tcPr>
          <w:p w:rsidR="00BD6209" w:rsidRDefault="00BD6209">
            <w:pPr>
              <w:jc w:val="center"/>
              <w:rPr>
                <w:rFonts w:ascii="Times New Roman" w:eastAsia="宋体" w:hAnsi="Times New Roman" w:cs="Times New Roman"/>
                <w:sz w:val="15"/>
                <w:szCs w:val="15"/>
                <w:shd w:val="clear" w:color="auto" w:fill="FFFFFF"/>
              </w:rPr>
            </w:pPr>
          </w:p>
        </w:tc>
        <w:tc>
          <w:tcPr>
            <w:tcW w:w="997"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X19010307</w:t>
            </w:r>
          </w:p>
        </w:tc>
        <w:tc>
          <w:tcPr>
            <w:tcW w:w="2743"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地质灾害预测与防治</w:t>
            </w:r>
          </w:p>
        </w:tc>
        <w:tc>
          <w:tcPr>
            <w:tcW w:w="632"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2</w:t>
            </w:r>
          </w:p>
        </w:tc>
        <w:tc>
          <w:tcPr>
            <w:tcW w:w="1532" w:type="dxa"/>
            <w:vMerge/>
            <w:vAlign w:val="center"/>
          </w:tcPr>
          <w:p w:rsidR="00BD6209" w:rsidRDefault="00BD6209">
            <w:pPr>
              <w:jc w:val="center"/>
              <w:rPr>
                <w:rFonts w:ascii="Times New Roman" w:eastAsia="宋体" w:hAnsi="Times New Roman" w:cs="Times New Roman"/>
                <w:sz w:val="15"/>
                <w:szCs w:val="15"/>
                <w:shd w:val="clear" w:color="auto" w:fill="FFFFFF"/>
              </w:rPr>
            </w:pPr>
          </w:p>
        </w:tc>
        <w:tc>
          <w:tcPr>
            <w:tcW w:w="654" w:type="dxa"/>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222222"/>
                <w:sz w:val="15"/>
                <w:szCs w:val="15"/>
                <w:shd w:val="clear" w:color="auto" w:fill="FFFFFF"/>
              </w:rPr>
              <w:t>必修</w:t>
            </w:r>
          </w:p>
        </w:tc>
        <w:tc>
          <w:tcPr>
            <w:tcW w:w="993" w:type="dxa"/>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222222"/>
                <w:sz w:val="15"/>
                <w:szCs w:val="15"/>
                <w:shd w:val="clear" w:color="auto" w:fill="FFFFFF"/>
              </w:rPr>
              <w:t>周六、周日</w:t>
            </w:r>
          </w:p>
        </w:tc>
      </w:tr>
      <w:tr w:rsidR="00BD6209">
        <w:trPr>
          <w:jc w:val="center"/>
        </w:trPr>
        <w:tc>
          <w:tcPr>
            <w:tcW w:w="971" w:type="dxa"/>
            <w:vMerge/>
            <w:vAlign w:val="center"/>
          </w:tcPr>
          <w:p w:rsidR="00BD6209" w:rsidRDefault="00BD6209">
            <w:pPr>
              <w:jc w:val="center"/>
              <w:rPr>
                <w:rFonts w:ascii="Times New Roman" w:eastAsia="宋体" w:hAnsi="Times New Roman" w:cs="Times New Roman"/>
                <w:sz w:val="15"/>
                <w:szCs w:val="15"/>
                <w:shd w:val="clear" w:color="auto" w:fill="FFFFFF"/>
              </w:rPr>
            </w:pPr>
          </w:p>
        </w:tc>
        <w:tc>
          <w:tcPr>
            <w:tcW w:w="997"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X19010308</w:t>
            </w:r>
          </w:p>
        </w:tc>
        <w:tc>
          <w:tcPr>
            <w:tcW w:w="2743"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地质资源定量评价与预测</w:t>
            </w:r>
          </w:p>
        </w:tc>
        <w:tc>
          <w:tcPr>
            <w:tcW w:w="632"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2</w:t>
            </w:r>
          </w:p>
        </w:tc>
        <w:tc>
          <w:tcPr>
            <w:tcW w:w="1532" w:type="dxa"/>
            <w:vMerge/>
            <w:vAlign w:val="center"/>
          </w:tcPr>
          <w:p w:rsidR="00BD6209" w:rsidRDefault="00BD6209">
            <w:pPr>
              <w:jc w:val="center"/>
              <w:rPr>
                <w:rFonts w:ascii="Times New Roman" w:eastAsia="宋体" w:hAnsi="Times New Roman" w:cs="Times New Roman"/>
                <w:sz w:val="15"/>
                <w:szCs w:val="15"/>
                <w:shd w:val="clear" w:color="auto" w:fill="FFFFFF"/>
              </w:rPr>
            </w:pPr>
          </w:p>
        </w:tc>
        <w:tc>
          <w:tcPr>
            <w:tcW w:w="654" w:type="dxa"/>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222222"/>
                <w:sz w:val="15"/>
                <w:szCs w:val="15"/>
                <w:shd w:val="clear" w:color="auto" w:fill="FFFFFF"/>
              </w:rPr>
              <w:t>必修</w:t>
            </w:r>
          </w:p>
        </w:tc>
        <w:tc>
          <w:tcPr>
            <w:tcW w:w="993" w:type="dxa"/>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222222"/>
                <w:sz w:val="15"/>
                <w:szCs w:val="15"/>
                <w:shd w:val="clear" w:color="auto" w:fill="FFFFFF"/>
              </w:rPr>
              <w:t>周六、周日</w:t>
            </w:r>
          </w:p>
        </w:tc>
      </w:tr>
      <w:tr w:rsidR="00BD6209">
        <w:trPr>
          <w:jc w:val="center"/>
        </w:trPr>
        <w:tc>
          <w:tcPr>
            <w:tcW w:w="971" w:type="dxa"/>
            <w:vMerge/>
            <w:vAlign w:val="center"/>
          </w:tcPr>
          <w:p w:rsidR="00BD6209" w:rsidRDefault="00BD6209">
            <w:pPr>
              <w:jc w:val="center"/>
              <w:rPr>
                <w:rFonts w:ascii="Times New Roman" w:eastAsia="宋体" w:hAnsi="Times New Roman" w:cs="Times New Roman"/>
                <w:sz w:val="15"/>
                <w:szCs w:val="15"/>
                <w:shd w:val="clear" w:color="auto" w:fill="FFFFFF"/>
              </w:rPr>
            </w:pPr>
          </w:p>
        </w:tc>
        <w:tc>
          <w:tcPr>
            <w:tcW w:w="997"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X19010310</w:t>
            </w:r>
          </w:p>
        </w:tc>
        <w:tc>
          <w:tcPr>
            <w:tcW w:w="2743" w:type="dxa"/>
            <w:vAlign w:val="center"/>
          </w:tcPr>
          <w:p w:rsidR="00BD6209" w:rsidRDefault="004B44F2">
            <w:pPr>
              <w:jc w:val="center"/>
              <w:rPr>
                <w:rFonts w:ascii="Times New Roman" w:eastAsia="宋体" w:hAnsi="Times New Roman" w:cs="Times New Roman"/>
                <w:spacing w:val="-6"/>
                <w:sz w:val="15"/>
                <w:szCs w:val="15"/>
              </w:rPr>
            </w:pPr>
            <w:r>
              <w:rPr>
                <w:rFonts w:ascii="Times New Roman" w:eastAsia="宋体" w:hAnsi="Times New Roman" w:cs="Times New Roman"/>
                <w:spacing w:val="-6"/>
                <w:sz w:val="15"/>
                <w:szCs w:val="15"/>
              </w:rPr>
              <w:t>现代水文地质学</w:t>
            </w:r>
          </w:p>
        </w:tc>
        <w:tc>
          <w:tcPr>
            <w:tcW w:w="632"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2</w:t>
            </w:r>
          </w:p>
        </w:tc>
        <w:tc>
          <w:tcPr>
            <w:tcW w:w="1532" w:type="dxa"/>
            <w:vMerge/>
            <w:vAlign w:val="center"/>
          </w:tcPr>
          <w:p w:rsidR="00BD6209" w:rsidRDefault="00BD6209">
            <w:pPr>
              <w:jc w:val="center"/>
              <w:rPr>
                <w:rFonts w:ascii="Times New Roman" w:eastAsia="宋体" w:hAnsi="Times New Roman" w:cs="Times New Roman"/>
                <w:sz w:val="15"/>
                <w:szCs w:val="15"/>
                <w:shd w:val="clear" w:color="auto" w:fill="FFFFFF"/>
              </w:rPr>
            </w:pPr>
          </w:p>
        </w:tc>
        <w:tc>
          <w:tcPr>
            <w:tcW w:w="654" w:type="dxa"/>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222222"/>
                <w:sz w:val="15"/>
                <w:szCs w:val="15"/>
                <w:shd w:val="clear" w:color="auto" w:fill="FFFFFF"/>
              </w:rPr>
              <w:t>必修</w:t>
            </w:r>
          </w:p>
        </w:tc>
        <w:tc>
          <w:tcPr>
            <w:tcW w:w="993" w:type="dxa"/>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222222"/>
                <w:sz w:val="15"/>
                <w:szCs w:val="15"/>
                <w:shd w:val="clear" w:color="auto" w:fill="FFFFFF"/>
              </w:rPr>
              <w:t>周六、周日</w:t>
            </w:r>
          </w:p>
        </w:tc>
      </w:tr>
      <w:tr w:rsidR="00BD6209">
        <w:trPr>
          <w:jc w:val="center"/>
        </w:trPr>
        <w:tc>
          <w:tcPr>
            <w:tcW w:w="971" w:type="dxa"/>
            <w:vMerge/>
            <w:vAlign w:val="center"/>
          </w:tcPr>
          <w:p w:rsidR="00BD6209" w:rsidRDefault="00BD6209">
            <w:pPr>
              <w:jc w:val="center"/>
              <w:rPr>
                <w:rFonts w:ascii="Times New Roman" w:eastAsia="宋体" w:hAnsi="Times New Roman" w:cs="Times New Roman"/>
                <w:sz w:val="15"/>
                <w:szCs w:val="15"/>
                <w:shd w:val="clear" w:color="auto" w:fill="FFFFFF"/>
              </w:rPr>
            </w:pPr>
          </w:p>
        </w:tc>
        <w:tc>
          <w:tcPr>
            <w:tcW w:w="997"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X19011301</w:t>
            </w:r>
          </w:p>
        </w:tc>
        <w:tc>
          <w:tcPr>
            <w:tcW w:w="2743"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专业外语</w:t>
            </w:r>
          </w:p>
        </w:tc>
        <w:tc>
          <w:tcPr>
            <w:tcW w:w="632"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1</w:t>
            </w:r>
          </w:p>
        </w:tc>
        <w:tc>
          <w:tcPr>
            <w:tcW w:w="1532" w:type="dxa"/>
            <w:vMerge/>
            <w:vAlign w:val="center"/>
          </w:tcPr>
          <w:p w:rsidR="00BD6209" w:rsidRDefault="00BD6209">
            <w:pPr>
              <w:jc w:val="center"/>
              <w:rPr>
                <w:rFonts w:ascii="Times New Roman" w:eastAsia="宋体" w:hAnsi="Times New Roman" w:cs="Times New Roman"/>
                <w:sz w:val="15"/>
                <w:szCs w:val="15"/>
                <w:shd w:val="clear" w:color="auto" w:fill="FFFFFF"/>
              </w:rPr>
            </w:pPr>
          </w:p>
        </w:tc>
        <w:tc>
          <w:tcPr>
            <w:tcW w:w="654" w:type="dxa"/>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222222"/>
                <w:sz w:val="15"/>
                <w:szCs w:val="15"/>
                <w:shd w:val="clear" w:color="auto" w:fill="FFFFFF"/>
              </w:rPr>
              <w:t>必修</w:t>
            </w:r>
          </w:p>
        </w:tc>
        <w:tc>
          <w:tcPr>
            <w:tcW w:w="993" w:type="dxa"/>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222222"/>
                <w:sz w:val="15"/>
                <w:szCs w:val="15"/>
                <w:shd w:val="clear" w:color="auto" w:fill="FFFFFF"/>
              </w:rPr>
              <w:t>周六、周日</w:t>
            </w:r>
          </w:p>
        </w:tc>
      </w:tr>
      <w:tr w:rsidR="00BD6209">
        <w:trPr>
          <w:jc w:val="center"/>
        </w:trPr>
        <w:tc>
          <w:tcPr>
            <w:tcW w:w="971" w:type="dxa"/>
            <w:vMerge/>
            <w:vAlign w:val="center"/>
          </w:tcPr>
          <w:p w:rsidR="00BD6209" w:rsidRDefault="00BD6209">
            <w:pPr>
              <w:jc w:val="center"/>
              <w:rPr>
                <w:rFonts w:ascii="Times New Roman" w:eastAsia="宋体" w:hAnsi="Times New Roman" w:cs="Times New Roman"/>
                <w:sz w:val="15"/>
                <w:szCs w:val="15"/>
                <w:shd w:val="clear" w:color="auto" w:fill="FFFFFF"/>
              </w:rPr>
            </w:pPr>
          </w:p>
        </w:tc>
        <w:tc>
          <w:tcPr>
            <w:tcW w:w="997"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X19011302</w:t>
            </w:r>
          </w:p>
        </w:tc>
        <w:tc>
          <w:tcPr>
            <w:tcW w:w="2743" w:type="dxa"/>
            <w:vAlign w:val="center"/>
          </w:tcPr>
          <w:p w:rsidR="00BD6209" w:rsidRDefault="004B44F2">
            <w:pPr>
              <w:adjustRightInd w:val="0"/>
              <w:jc w:val="center"/>
              <w:rPr>
                <w:rFonts w:ascii="Times New Roman" w:eastAsia="宋体" w:hAnsi="Times New Roman" w:cs="Times New Roman"/>
                <w:sz w:val="15"/>
                <w:szCs w:val="15"/>
              </w:rPr>
            </w:pPr>
            <w:r>
              <w:rPr>
                <w:rFonts w:ascii="Times New Roman" w:eastAsia="宋体" w:hAnsi="Times New Roman" w:cs="Times New Roman"/>
                <w:sz w:val="15"/>
                <w:szCs w:val="15"/>
              </w:rPr>
              <w:t>学术论文写作</w:t>
            </w:r>
          </w:p>
        </w:tc>
        <w:tc>
          <w:tcPr>
            <w:tcW w:w="632" w:type="dxa"/>
            <w:vAlign w:val="center"/>
          </w:tcPr>
          <w:p w:rsidR="00BD6209" w:rsidRDefault="004B44F2">
            <w:pPr>
              <w:adjustRightInd w:val="0"/>
              <w:jc w:val="center"/>
              <w:rPr>
                <w:rFonts w:ascii="Times New Roman" w:eastAsia="宋体" w:hAnsi="Times New Roman" w:cs="Times New Roman"/>
                <w:sz w:val="15"/>
                <w:szCs w:val="15"/>
              </w:rPr>
            </w:pPr>
            <w:r>
              <w:rPr>
                <w:rFonts w:ascii="Times New Roman" w:eastAsia="宋体" w:hAnsi="Times New Roman" w:cs="Times New Roman"/>
                <w:sz w:val="15"/>
                <w:szCs w:val="15"/>
              </w:rPr>
              <w:t>1</w:t>
            </w:r>
          </w:p>
        </w:tc>
        <w:tc>
          <w:tcPr>
            <w:tcW w:w="1532" w:type="dxa"/>
            <w:vMerge/>
            <w:vAlign w:val="center"/>
          </w:tcPr>
          <w:p w:rsidR="00BD6209" w:rsidRDefault="00BD6209">
            <w:pPr>
              <w:jc w:val="center"/>
              <w:rPr>
                <w:rFonts w:ascii="Times New Roman" w:eastAsia="宋体" w:hAnsi="Times New Roman" w:cs="Times New Roman"/>
                <w:sz w:val="15"/>
                <w:szCs w:val="15"/>
                <w:shd w:val="clear" w:color="auto" w:fill="FFFFFF"/>
              </w:rPr>
            </w:pPr>
          </w:p>
        </w:tc>
        <w:tc>
          <w:tcPr>
            <w:tcW w:w="654" w:type="dxa"/>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222222"/>
                <w:sz w:val="15"/>
                <w:szCs w:val="15"/>
                <w:shd w:val="clear" w:color="auto" w:fill="FFFFFF"/>
              </w:rPr>
              <w:t>必修</w:t>
            </w:r>
          </w:p>
        </w:tc>
        <w:tc>
          <w:tcPr>
            <w:tcW w:w="993" w:type="dxa"/>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222222"/>
                <w:sz w:val="15"/>
                <w:szCs w:val="15"/>
                <w:shd w:val="clear" w:color="auto" w:fill="FFFFFF"/>
              </w:rPr>
              <w:t>周六、周日</w:t>
            </w:r>
          </w:p>
        </w:tc>
      </w:tr>
      <w:tr w:rsidR="00BD6209">
        <w:trPr>
          <w:jc w:val="center"/>
        </w:trPr>
        <w:tc>
          <w:tcPr>
            <w:tcW w:w="971" w:type="dxa"/>
            <w:vMerge/>
            <w:vAlign w:val="center"/>
          </w:tcPr>
          <w:p w:rsidR="00BD6209" w:rsidRDefault="00BD6209">
            <w:pPr>
              <w:jc w:val="center"/>
              <w:rPr>
                <w:rFonts w:ascii="Times New Roman" w:eastAsia="宋体" w:hAnsi="Times New Roman" w:cs="Times New Roman"/>
                <w:sz w:val="15"/>
                <w:szCs w:val="15"/>
                <w:shd w:val="clear" w:color="auto" w:fill="FFFFFF"/>
              </w:rPr>
            </w:pPr>
          </w:p>
        </w:tc>
        <w:tc>
          <w:tcPr>
            <w:tcW w:w="997"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X19011305</w:t>
            </w:r>
          </w:p>
        </w:tc>
        <w:tc>
          <w:tcPr>
            <w:tcW w:w="2743"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地质测试新技术</w:t>
            </w:r>
          </w:p>
        </w:tc>
        <w:tc>
          <w:tcPr>
            <w:tcW w:w="632"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2</w:t>
            </w:r>
          </w:p>
        </w:tc>
        <w:tc>
          <w:tcPr>
            <w:tcW w:w="1532" w:type="dxa"/>
            <w:vMerge/>
            <w:vAlign w:val="center"/>
          </w:tcPr>
          <w:p w:rsidR="00BD6209" w:rsidRDefault="00BD6209">
            <w:pPr>
              <w:jc w:val="center"/>
              <w:rPr>
                <w:rFonts w:ascii="Times New Roman" w:eastAsia="宋体" w:hAnsi="Times New Roman" w:cs="Times New Roman"/>
                <w:sz w:val="15"/>
                <w:szCs w:val="15"/>
                <w:shd w:val="clear" w:color="auto" w:fill="FFFFFF"/>
              </w:rPr>
            </w:pPr>
          </w:p>
        </w:tc>
        <w:tc>
          <w:tcPr>
            <w:tcW w:w="654" w:type="dxa"/>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222222"/>
                <w:sz w:val="15"/>
                <w:szCs w:val="15"/>
                <w:shd w:val="clear" w:color="auto" w:fill="FFFFFF"/>
              </w:rPr>
              <w:t>必修</w:t>
            </w:r>
          </w:p>
        </w:tc>
        <w:tc>
          <w:tcPr>
            <w:tcW w:w="993" w:type="dxa"/>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222222"/>
                <w:sz w:val="15"/>
                <w:szCs w:val="15"/>
                <w:shd w:val="clear" w:color="auto" w:fill="FFFFFF"/>
              </w:rPr>
              <w:t>周六、周日</w:t>
            </w:r>
          </w:p>
        </w:tc>
      </w:tr>
      <w:tr w:rsidR="00BD6209">
        <w:trPr>
          <w:jc w:val="center"/>
        </w:trPr>
        <w:tc>
          <w:tcPr>
            <w:tcW w:w="971" w:type="dxa"/>
            <w:vMerge/>
            <w:vAlign w:val="center"/>
          </w:tcPr>
          <w:p w:rsidR="00BD6209" w:rsidRDefault="00BD6209">
            <w:pPr>
              <w:jc w:val="center"/>
              <w:rPr>
                <w:rFonts w:ascii="Times New Roman" w:eastAsia="宋体" w:hAnsi="Times New Roman" w:cs="Times New Roman"/>
                <w:sz w:val="15"/>
                <w:szCs w:val="15"/>
                <w:shd w:val="clear" w:color="auto" w:fill="FFFFFF"/>
              </w:rPr>
            </w:pPr>
          </w:p>
        </w:tc>
        <w:tc>
          <w:tcPr>
            <w:tcW w:w="997"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X19011306</w:t>
            </w:r>
          </w:p>
        </w:tc>
        <w:tc>
          <w:tcPr>
            <w:tcW w:w="2743"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电磁场理论</w:t>
            </w:r>
          </w:p>
        </w:tc>
        <w:tc>
          <w:tcPr>
            <w:tcW w:w="632"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2</w:t>
            </w:r>
          </w:p>
        </w:tc>
        <w:tc>
          <w:tcPr>
            <w:tcW w:w="1532" w:type="dxa"/>
            <w:vMerge/>
            <w:vAlign w:val="center"/>
          </w:tcPr>
          <w:p w:rsidR="00BD6209" w:rsidRDefault="00BD6209">
            <w:pPr>
              <w:jc w:val="center"/>
              <w:rPr>
                <w:rFonts w:ascii="Times New Roman" w:eastAsia="宋体" w:hAnsi="Times New Roman" w:cs="Times New Roman"/>
                <w:sz w:val="15"/>
                <w:szCs w:val="15"/>
                <w:shd w:val="clear" w:color="auto" w:fill="FFFFFF"/>
              </w:rPr>
            </w:pPr>
          </w:p>
        </w:tc>
        <w:tc>
          <w:tcPr>
            <w:tcW w:w="654" w:type="dxa"/>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222222"/>
                <w:sz w:val="15"/>
                <w:szCs w:val="15"/>
                <w:shd w:val="clear" w:color="auto" w:fill="FFFFFF"/>
              </w:rPr>
              <w:t>必修</w:t>
            </w:r>
          </w:p>
        </w:tc>
        <w:tc>
          <w:tcPr>
            <w:tcW w:w="993" w:type="dxa"/>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222222"/>
                <w:sz w:val="15"/>
                <w:szCs w:val="15"/>
                <w:shd w:val="clear" w:color="auto" w:fill="FFFFFF"/>
              </w:rPr>
              <w:t>周六、周日</w:t>
            </w:r>
          </w:p>
        </w:tc>
      </w:tr>
      <w:tr w:rsidR="00BD6209">
        <w:trPr>
          <w:jc w:val="center"/>
        </w:trPr>
        <w:tc>
          <w:tcPr>
            <w:tcW w:w="971" w:type="dxa"/>
            <w:vMerge/>
            <w:vAlign w:val="center"/>
          </w:tcPr>
          <w:p w:rsidR="00BD6209" w:rsidRDefault="00BD6209">
            <w:pPr>
              <w:jc w:val="center"/>
              <w:rPr>
                <w:rFonts w:ascii="Times New Roman" w:eastAsia="宋体" w:hAnsi="Times New Roman" w:cs="Times New Roman"/>
                <w:sz w:val="15"/>
                <w:szCs w:val="15"/>
                <w:shd w:val="clear" w:color="auto" w:fill="FFFFFF"/>
              </w:rPr>
            </w:pPr>
          </w:p>
        </w:tc>
        <w:tc>
          <w:tcPr>
            <w:tcW w:w="997"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X19011308</w:t>
            </w:r>
          </w:p>
        </w:tc>
        <w:tc>
          <w:tcPr>
            <w:tcW w:w="2743"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非常规油气地质学进展</w:t>
            </w:r>
          </w:p>
        </w:tc>
        <w:tc>
          <w:tcPr>
            <w:tcW w:w="632"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2</w:t>
            </w:r>
          </w:p>
        </w:tc>
        <w:tc>
          <w:tcPr>
            <w:tcW w:w="1532" w:type="dxa"/>
            <w:vMerge/>
            <w:vAlign w:val="center"/>
          </w:tcPr>
          <w:p w:rsidR="00BD6209" w:rsidRDefault="00BD6209">
            <w:pPr>
              <w:jc w:val="center"/>
              <w:rPr>
                <w:rFonts w:ascii="Times New Roman" w:eastAsia="宋体" w:hAnsi="Times New Roman" w:cs="Times New Roman"/>
                <w:sz w:val="15"/>
                <w:szCs w:val="15"/>
                <w:shd w:val="clear" w:color="auto" w:fill="FFFFFF"/>
              </w:rPr>
            </w:pPr>
          </w:p>
        </w:tc>
        <w:tc>
          <w:tcPr>
            <w:tcW w:w="654" w:type="dxa"/>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222222"/>
                <w:sz w:val="15"/>
                <w:szCs w:val="15"/>
                <w:shd w:val="clear" w:color="auto" w:fill="FFFFFF"/>
              </w:rPr>
              <w:t>必修</w:t>
            </w:r>
          </w:p>
        </w:tc>
        <w:tc>
          <w:tcPr>
            <w:tcW w:w="993" w:type="dxa"/>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222222"/>
                <w:sz w:val="15"/>
                <w:szCs w:val="15"/>
                <w:shd w:val="clear" w:color="auto" w:fill="FFFFFF"/>
              </w:rPr>
              <w:t>周六、周日</w:t>
            </w:r>
          </w:p>
        </w:tc>
      </w:tr>
      <w:tr w:rsidR="00BD6209">
        <w:trPr>
          <w:jc w:val="center"/>
        </w:trPr>
        <w:tc>
          <w:tcPr>
            <w:tcW w:w="971" w:type="dxa"/>
            <w:vMerge/>
            <w:vAlign w:val="center"/>
          </w:tcPr>
          <w:p w:rsidR="00BD6209" w:rsidRDefault="00BD6209">
            <w:pPr>
              <w:jc w:val="center"/>
              <w:rPr>
                <w:rFonts w:ascii="Times New Roman" w:eastAsia="宋体" w:hAnsi="Times New Roman" w:cs="Times New Roman"/>
                <w:sz w:val="15"/>
                <w:szCs w:val="15"/>
                <w:shd w:val="clear" w:color="auto" w:fill="FFFFFF"/>
              </w:rPr>
            </w:pPr>
          </w:p>
        </w:tc>
        <w:tc>
          <w:tcPr>
            <w:tcW w:w="997"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X19011309</w:t>
            </w:r>
          </w:p>
        </w:tc>
        <w:tc>
          <w:tcPr>
            <w:tcW w:w="2743" w:type="dxa"/>
            <w:vAlign w:val="center"/>
          </w:tcPr>
          <w:p w:rsidR="00BD6209" w:rsidRDefault="004B44F2">
            <w:pPr>
              <w:jc w:val="center"/>
              <w:rPr>
                <w:rFonts w:ascii="Times New Roman" w:eastAsia="宋体" w:hAnsi="Times New Roman" w:cs="Times New Roman"/>
                <w:spacing w:val="-6"/>
                <w:sz w:val="15"/>
                <w:szCs w:val="15"/>
              </w:rPr>
            </w:pPr>
            <w:r>
              <w:rPr>
                <w:rFonts w:ascii="Times New Roman" w:eastAsia="宋体" w:hAnsi="Times New Roman" w:cs="Times New Roman"/>
                <w:sz w:val="15"/>
                <w:szCs w:val="15"/>
              </w:rPr>
              <w:t>高等地球化学</w:t>
            </w:r>
          </w:p>
        </w:tc>
        <w:tc>
          <w:tcPr>
            <w:tcW w:w="632" w:type="dxa"/>
            <w:vAlign w:val="center"/>
          </w:tcPr>
          <w:p w:rsidR="00BD6209" w:rsidRDefault="004B44F2">
            <w:pPr>
              <w:jc w:val="center"/>
              <w:rPr>
                <w:rFonts w:ascii="Times New Roman" w:eastAsia="宋体" w:hAnsi="Times New Roman" w:cs="Times New Roman"/>
                <w:sz w:val="15"/>
                <w:szCs w:val="15"/>
              </w:rPr>
            </w:pPr>
            <w:r>
              <w:rPr>
                <w:rFonts w:ascii="Times New Roman" w:eastAsia="宋体" w:hAnsi="Times New Roman" w:cs="Times New Roman"/>
                <w:sz w:val="15"/>
                <w:szCs w:val="15"/>
              </w:rPr>
              <w:t>2</w:t>
            </w:r>
          </w:p>
        </w:tc>
        <w:tc>
          <w:tcPr>
            <w:tcW w:w="1532" w:type="dxa"/>
            <w:vMerge/>
            <w:vAlign w:val="center"/>
          </w:tcPr>
          <w:p w:rsidR="00BD6209" w:rsidRDefault="00BD6209">
            <w:pPr>
              <w:jc w:val="center"/>
              <w:rPr>
                <w:rFonts w:ascii="Times New Roman" w:eastAsia="宋体" w:hAnsi="Times New Roman" w:cs="Times New Roman"/>
                <w:sz w:val="15"/>
                <w:szCs w:val="15"/>
                <w:shd w:val="clear" w:color="auto" w:fill="FFFFFF"/>
              </w:rPr>
            </w:pPr>
          </w:p>
        </w:tc>
        <w:tc>
          <w:tcPr>
            <w:tcW w:w="654" w:type="dxa"/>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222222"/>
                <w:sz w:val="15"/>
                <w:szCs w:val="15"/>
                <w:shd w:val="clear" w:color="auto" w:fill="FFFFFF"/>
              </w:rPr>
              <w:t>必修</w:t>
            </w:r>
          </w:p>
        </w:tc>
        <w:tc>
          <w:tcPr>
            <w:tcW w:w="993" w:type="dxa"/>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222222"/>
                <w:sz w:val="15"/>
                <w:szCs w:val="15"/>
                <w:shd w:val="clear" w:color="auto" w:fill="FFFFFF"/>
              </w:rPr>
              <w:t>周六、周日</w:t>
            </w:r>
          </w:p>
        </w:tc>
      </w:tr>
      <w:tr w:rsidR="00BD6209">
        <w:trPr>
          <w:jc w:val="center"/>
        </w:trPr>
        <w:tc>
          <w:tcPr>
            <w:tcW w:w="971" w:type="dxa"/>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585858"/>
                <w:sz w:val="15"/>
                <w:szCs w:val="15"/>
                <w:shd w:val="clear" w:color="auto" w:fill="FFFFFF"/>
              </w:rPr>
              <w:t>实践环节</w:t>
            </w:r>
          </w:p>
        </w:tc>
        <w:tc>
          <w:tcPr>
            <w:tcW w:w="997" w:type="dxa"/>
            <w:vAlign w:val="center"/>
          </w:tcPr>
          <w:p w:rsidR="00BD6209" w:rsidRDefault="004B44F2">
            <w:pPr>
              <w:adjustRightInd w:val="0"/>
              <w:jc w:val="center"/>
              <w:rPr>
                <w:rFonts w:ascii="Times New Roman" w:eastAsia="宋体" w:hAnsi="Times New Roman" w:cs="Times New Roman"/>
                <w:sz w:val="15"/>
                <w:szCs w:val="15"/>
              </w:rPr>
            </w:pPr>
            <w:r>
              <w:rPr>
                <w:rFonts w:ascii="Times New Roman" w:eastAsia="宋体" w:hAnsi="Times New Roman" w:cs="Times New Roman"/>
                <w:sz w:val="15"/>
                <w:szCs w:val="15"/>
              </w:rPr>
              <w:t>G19000024</w:t>
            </w:r>
          </w:p>
        </w:tc>
        <w:tc>
          <w:tcPr>
            <w:tcW w:w="2743" w:type="dxa"/>
            <w:vAlign w:val="center"/>
          </w:tcPr>
          <w:p w:rsidR="00BD6209" w:rsidRDefault="004B44F2">
            <w:pPr>
              <w:adjustRightInd w:val="0"/>
              <w:ind w:right="113"/>
              <w:jc w:val="center"/>
              <w:rPr>
                <w:rFonts w:ascii="Times New Roman" w:eastAsia="宋体" w:hAnsi="Times New Roman" w:cs="Times New Roman"/>
                <w:sz w:val="15"/>
                <w:szCs w:val="15"/>
              </w:rPr>
            </w:pPr>
            <w:r>
              <w:rPr>
                <w:rFonts w:ascii="Times New Roman" w:eastAsia="宋体" w:hAnsi="Times New Roman" w:cs="Times New Roman"/>
                <w:bCs/>
                <w:color w:val="000000"/>
                <w:sz w:val="15"/>
                <w:szCs w:val="15"/>
              </w:rPr>
              <w:t>实践活动</w:t>
            </w:r>
          </w:p>
        </w:tc>
        <w:tc>
          <w:tcPr>
            <w:tcW w:w="632" w:type="dxa"/>
            <w:vAlign w:val="center"/>
          </w:tcPr>
          <w:p w:rsidR="00BD6209" w:rsidRDefault="004B44F2">
            <w:pPr>
              <w:adjustRightInd w:val="0"/>
              <w:snapToGrid w:val="0"/>
              <w:jc w:val="center"/>
              <w:rPr>
                <w:rFonts w:ascii="Times New Roman" w:eastAsia="宋体" w:hAnsi="Times New Roman" w:cs="Times New Roman"/>
                <w:sz w:val="15"/>
                <w:szCs w:val="15"/>
              </w:rPr>
            </w:pPr>
            <w:r>
              <w:rPr>
                <w:rFonts w:ascii="Times New Roman" w:eastAsia="宋体" w:hAnsi="Times New Roman" w:cs="Times New Roman"/>
                <w:sz w:val="15"/>
                <w:szCs w:val="15"/>
              </w:rPr>
              <w:t>1</w:t>
            </w:r>
          </w:p>
        </w:tc>
        <w:tc>
          <w:tcPr>
            <w:tcW w:w="1532" w:type="dxa"/>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sz w:val="15"/>
                <w:szCs w:val="15"/>
              </w:rPr>
              <w:t>第</w:t>
            </w:r>
            <w:r>
              <w:rPr>
                <w:rFonts w:ascii="Times New Roman" w:eastAsia="宋体" w:hAnsi="Times New Roman" w:cs="Times New Roman"/>
                <w:sz w:val="15"/>
                <w:szCs w:val="15"/>
              </w:rPr>
              <w:t>3</w:t>
            </w:r>
            <w:r>
              <w:rPr>
                <w:rFonts w:ascii="Times New Roman" w:eastAsia="宋体" w:hAnsi="Times New Roman" w:cs="Times New Roman"/>
                <w:sz w:val="15"/>
                <w:szCs w:val="15"/>
              </w:rPr>
              <w:t>学期进行</w:t>
            </w:r>
          </w:p>
        </w:tc>
        <w:tc>
          <w:tcPr>
            <w:tcW w:w="654" w:type="dxa"/>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222222"/>
                <w:sz w:val="15"/>
                <w:szCs w:val="15"/>
                <w:shd w:val="clear" w:color="auto" w:fill="FFFFFF"/>
              </w:rPr>
              <w:t>必修</w:t>
            </w:r>
          </w:p>
        </w:tc>
        <w:tc>
          <w:tcPr>
            <w:tcW w:w="993" w:type="dxa"/>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222222"/>
                <w:sz w:val="15"/>
                <w:szCs w:val="15"/>
                <w:shd w:val="clear" w:color="auto" w:fill="FFFFFF"/>
              </w:rPr>
              <w:t>周六、周日</w:t>
            </w:r>
          </w:p>
        </w:tc>
      </w:tr>
      <w:tr w:rsidR="00BD6209">
        <w:trPr>
          <w:jc w:val="center"/>
        </w:trPr>
        <w:tc>
          <w:tcPr>
            <w:tcW w:w="971" w:type="dxa"/>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585858"/>
                <w:sz w:val="15"/>
                <w:szCs w:val="15"/>
                <w:shd w:val="clear" w:color="auto" w:fill="FFFFFF"/>
              </w:rPr>
              <w:t>学术活动</w:t>
            </w:r>
          </w:p>
        </w:tc>
        <w:tc>
          <w:tcPr>
            <w:tcW w:w="997" w:type="dxa"/>
            <w:vAlign w:val="center"/>
          </w:tcPr>
          <w:p w:rsidR="00BD6209" w:rsidRDefault="00BD6209">
            <w:pPr>
              <w:jc w:val="center"/>
              <w:rPr>
                <w:rFonts w:ascii="Times New Roman" w:eastAsia="宋体" w:hAnsi="Times New Roman" w:cs="Times New Roman"/>
                <w:color w:val="585858"/>
                <w:sz w:val="15"/>
                <w:szCs w:val="15"/>
                <w:shd w:val="clear" w:color="auto" w:fill="FFFFFF"/>
              </w:rPr>
            </w:pPr>
          </w:p>
        </w:tc>
        <w:tc>
          <w:tcPr>
            <w:tcW w:w="2743" w:type="dxa"/>
            <w:vAlign w:val="center"/>
          </w:tcPr>
          <w:p w:rsidR="00BD6209" w:rsidRDefault="004B44F2">
            <w:pP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000000"/>
                <w:sz w:val="15"/>
                <w:szCs w:val="15"/>
              </w:rPr>
              <w:t>学术活动的主要形式包括听学术报告、专家讲座，参加学术会议、参加学校或省级研究生论坛报告会、研讨等。</w:t>
            </w:r>
          </w:p>
        </w:tc>
        <w:tc>
          <w:tcPr>
            <w:tcW w:w="632" w:type="dxa"/>
            <w:vAlign w:val="center"/>
          </w:tcPr>
          <w:p w:rsidR="00BD6209" w:rsidRDefault="00BD6209">
            <w:pPr>
              <w:rPr>
                <w:rFonts w:ascii="Times New Roman" w:eastAsia="宋体" w:hAnsi="Times New Roman" w:cs="Times New Roman"/>
                <w:color w:val="585858"/>
                <w:sz w:val="15"/>
                <w:szCs w:val="15"/>
                <w:shd w:val="clear" w:color="auto" w:fill="FFFFFF"/>
              </w:rPr>
            </w:pPr>
          </w:p>
        </w:tc>
        <w:tc>
          <w:tcPr>
            <w:tcW w:w="1532" w:type="dxa"/>
            <w:vAlign w:val="center"/>
          </w:tcPr>
          <w:p w:rsidR="00BD6209" w:rsidRDefault="004B44F2">
            <w:pP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000000"/>
                <w:sz w:val="15"/>
                <w:szCs w:val="15"/>
              </w:rPr>
              <w:t>须参加学术活动</w:t>
            </w:r>
            <w:r>
              <w:rPr>
                <w:rFonts w:ascii="Times New Roman" w:eastAsia="宋体" w:hAnsi="Times New Roman" w:cs="Times New Roman"/>
                <w:color w:val="000000"/>
                <w:sz w:val="15"/>
                <w:szCs w:val="15"/>
              </w:rPr>
              <w:t>10</w:t>
            </w:r>
            <w:r>
              <w:rPr>
                <w:rFonts w:ascii="Times New Roman" w:eastAsia="宋体" w:hAnsi="Times New Roman" w:cs="Times New Roman"/>
                <w:color w:val="000000"/>
                <w:sz w:val="15"/>
                <w:szCs w:val="15"/>
              </w:rPr>
              <w:t>次以上，其中本人主讲报告至少一次。</w:t>
            </w:r>
          </w:p>
        </w:tc>
        <w:tc>
          <w:tcPr>
            <w:tcW w:w="654" w:type="dxa"/>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222222"/>
                <w:sz w:val="15"/>
                <w:szCs w:val="15"/>
                <w:shd w:val="clear" w:color="auto" w:fill="FFFFFF"/>
              </w:rPr>
              <w:t>必修</w:t>
            </w:r>
          </w:p>
        </w:tc>
        <w:tc>
          <w:tcPr>
            <w:tcW w:w="993" w:type="dxa"/>
            <w:vAlign w:val="center"/>
          </w:tcPr>
          <w:p w:rsidR="00BD6209" w:rsidRDefault="004B44F2">
            <w:pPr>
              <w:jc w:val="center"/>
              <w:rPr>
                <w:rFonts w:ascii="Times New Roman" w:eastAsia="宋体" w:hAnsi="Times New Roman" w:cs="Times New Roman"/>
                <w:color w:val="585858"/>
                <w:sz w:val="15"/>
                <w:szCs w:val="15"/>
                <w:shd w:val="clear" w:color="auto" w:fill="FFFFFF"/>
              </w:rPr>
            </w:pPr>
            <w:r>
              <w:rPr>
                <w:rFonts w:ascii="Times New Roman" w:eastAsia="宋体" w:hAnsi="Times New Roman" w:cs="Times New Roman"/>
                <w:color w:val="222222"/>
                <w:sz w:val="15"/>
                <w:szCs w:val="15"/>
                <w:shd w:val="clear" w:color="auto" w:fill="FFFFFF"/>
              </w:rPr>
              <w:t>周六、周日</w:t>
            </w:r>
          </w:p>
        </w:tc>
      </w:tr>
    </w:tbl>
    <w:p w:rsidR="00BD6209" w:rsidRDefault="004B44F2" w:rsidP="004B44F2">
      <w:pPr>
        <w:spacing w:beforeLines="50"/>
        <w:rPr>
          <w:rFonts w:ascii="宋体" w:eastAsia="宋体" w:hAnsi="宋体" w:cs="宋体"/>
          <w:b/>
          <w:bCs/>
          <w:color w:val="000000"/>
          <w:sz w:val="28"/>
          <w:szCs w:val="28"/>
          <w:shd w:val="clear" w:color="auto" w:fill="FFFFFF"/>
        </w:rPr>
      </w:pPr>
      <w:r>
        <w:rPr>
          <w:rFonts w:ascii="宋体" w:eastAsia="宋体" w:hAnsi="宋体" w:cs="宋体" w:hint="eastAsia"/>
          <w:b/>
          <w:bCs/>
          <w:color w:val="000000"/>
          <w:sz w:val="28"/>
          <w:szCs w:val="28"/>
          <w:shd w:val="clear" w:color="auto" w:fill="FFFFFF"/>
        </w:rPr>
        <w:t>六、申请条件</w:t>
      </w:r>
    </w:p>
    <w:p w:rsidR="00BD6209" w:rsidRDefault="004B44F2">
      <w:pPr>
        <w:pStyle w:val="a3"/>
        <w:widowControl/>
        <w:shd w:val="clear" w:color="auto" w:fill="FFFFFF"/>
        <w:spacing w:before="0" w:beforeAutospacing="0" w:after="0" w:afterAutospacing="0" w:line="400" w:lineRule="exact"/>
        <w:ind w:firstLineChars="200" w:firstLine="420"/>
        <w:rPr>
          <w:rFonts w:ascii="Times New Roman" w:eastAsia="宋体" w:hAnsi="Times New Roman"/>
          <w:sz w:val="21"/>
          <w:szCs w:val="21"/>
        </w:rPr>
      </w:pPr>
      <w:r>
        <w:rPr>
          <w:rFonts w:ascii="Times New Roman" w:eastAsia="宋体" w:hAnsi="Times New Roman" w:hint="eastAsia"/>
          <w:sz w:val="21"/>
          <w:szCs w:val="21"/>
        </w:rPr>
        <w:t xml:space="preserve">1. </w:t>
      </w:r>
      <w:r>
        <w:rPr>
          <w:rFonts w:ascii="Times New Roman" w:eastAsia="宋体" w:hAnsi="Times New Roman"/>
          <w:sz w:val="21"/>
          <w:szCs w:val="21"/>
        </w:rPr>
        <w:t>遵守法律、法规，品行端正；</w:t>
      </w:r>
    </w:p>
    <w:p w:rsidR="00BD6209" w:rsidRDefault="004B44F2">
      <w:pPr>
        <w:pStyle w:val="a3"/>
        <w:widowControl/>
        <w:shd w:val="clear" w:color="auto" w:fill="FFFFFF"/>
        <w:spacing w:before="0" w:beforeAutospacing="0" w:after="0" w:afterAutospacing="0" w:line="400" w:lineRule="exact"/>
        <w:ind w:firstLineChars="200" w:firstLine="420"/>
        <w:rPr>
          <w:rFonts w:ascii="Times New Roman" w:eastAsia="宋体" w:hAnsi="Times New Roman"/>
          <w:sz w:val="21"/>
          <w:szCs w:val="21"/>
        </w:rPr>
      </w:pPr>
      <w:r>
        <w:rPr>
          <w:rFonts w:ascii="Times New Roman" w:eastAsia="宋体" w:hAnsi="Times New Roman" w:hint="eastAsia"/>
          <w:sz w:val="21"/>
          <w:szCs w:val="21"/>
        </w:rPr>
        <w:t xml:space="preserve">2. </w:t>
      </w:r>
      <w:r>
        <w:rPr>
          <w:rFonts w:ascii="Times New Roman" w:eastAsia="宋体" w:hAnsi="Times New Roman" w:hint="eastAsia"/>
          <w:sz w:val="21"/>
          <w:szCs w:val="21"/>
        </w:rPr>
        <w:t>已获得学士学位并在获得学士学位后工作三年以上，或虽无学士学位但已获得硕士或博士学位者，在教学、科研、专门技术、管理等方面做出成绩（注：已获得的学士、硕士或博士学位为国（境）外学位的，其所获得的国（境）外学位需经教育部留学服务中心认证）。</w:t>
      </w:r>
    </w:p>
    <w:p w:rsidR="00BD6209" w:rsidRDefault="004B44F2" w:rsidP="004B44F2">
      <w:pPr>
        <w:spacing w:beforeLines="50"/>
        <w:rPr>
          <w:rFonts w:ascii="宋体" w:eastAsia="宋体" w:hAnsi="宋体" w:cs="宋体"/>
          <w:b/>
          <w:bCs/>
          <w:color w:val="000000"/>
          <w:sz w:val="28"/>
          <w:szCs w:val="28"/>
          <w:shd w:val="clear" w:color="auto" w:fill="FFFFFF"/>
        </w:rPr>
      </w:pPr>
      <w:r>
        <w:rPr>
          <w:rFonts w:ascii="宋体" w:eastAsia="宋体" w:hAnsi="宋体" w:cs="宋体" w:hint="eastAsia"/>
          <w:b/>
          <w:bCs/>
          <w:color w:val="000000"/>
          <w:sz w:val="28"/>
          <w:szCs w:val="28"/>
          <w:shd w:val="clear" w:color="auto" w:fill="FFFFFF"/>
        </w:rPr>
        <w:lastRenderedPageBreak/>
        <w:t>七、学习年限及收费</w:t>
      </w:r>
    </w:p>
    <w:p w:rsidR="00BD6209" w:rsidRDefault="004B44F2">
      <w:pPr>
        <w:pStyle w:val="a3"/>
        <w:widowControl/>
        <w:shd w:val="clear" w:color="auto" w:fill="FFFFFF"/>
        <w:spacing w:before="0" w:beforeAutospacing="0" w:after="0" w:afterAutospacing="0" w:line="400" w:lineRule="exact"/>
        <w:ind w:firstLineChars="200" w:firstLine="420"/>
        <w:rPr>
          <w:rFonts w:ascii="Times New Roman" w:eastAsia="宋体" w:hAnsi="Times New Roman"/>
          <w:sz w:val="21"/>
          <w:szCs w:val="21"/>
        </w:rPr>
      </w:pPr>
      <w:r>
        <w:rPr>
          <w:rFonts w:ascii="Times New Roman" w:eastAsia="宋体" w:hAnsi="Times New Roman" w:hint="eastAsia"/>
          <w:sz w:val="21"/>
          <w:szCs w:val="21"/>
        </w:rPr>
        <w:t xml:space="preserve">1. </w:t>
      </w:r>
      <w:r>
        <w:rPr>
          <w:rFonts w:ascii="Times New Roman" w:eastAsia="宋体" w:hAnsi="Times New Roman"/>
          <w:sz w:val="21"/>
          <w:szCs w:val="21"/>
        </w:rPr>
        <w:t>同等学力申请硕士学位分为两个阶段：课程学习阶段（简称第一阶段）和撰写学位论文及答辩阶段（简称第二阶段）。申请人自通过资格审查之日起，须在八年内完成两个阶段的学习。</w:t>
      </w:r>
    </w:p>
    <w:p w:rsidR="00BD6209" w:rsidRDefault="004B44F2">
      <w:pPr>
        <w:pStyle w:val="a3"/>
        <w:widowControl/>
        <w:shd w:val="clear" w:color="auto" w:fill="FFFFFF"/>
        <w:spacing w:before="0" w:beforeAutospacing="0" w:after="0" w:afterAutospacing="0" w:line="400" w:lineRule="exact"/>
        <w:ind w:firstLineChars="200" w:firstLine="420"/>
        <w:rPr>
          <w:rFonts w:ascii="Times New Roman" w:eastAsia="宋体" w:hAnsi="Times New Roman"/>
          <w:sz w:val="21"/>
          <w:szCs w:val="21"/>
        </w:rPr>
      </w:pPr>
      <w:r>
        <w:rPr>
          <w:rFonts w:ascii="Times New Roman" w:eastAsia="宋体" w:hAnsi="Times New Roman" w:hint="eastAsia"/>
          <w:sz w:val="21"/>
          <w:szCs w:val="21"/>
        </w:rPr>
        <w:t xml:space="preserve">2. </w:t>
      </w:r>
      <w:r>
        <w:rPr>
          <w:rFonts w:ascii="Times New Roman" w:eastAsia="宋体" w:hAnsi="Times New Roman" w:hint="eastAsia"/>
          <w:sz w:val="21"/>
          <w:szCs w:val="21"/>
        </w:rPr>
        <w:t>第一阶段：申请人自通过资格审查之日起，</w:t>
      </w:r>
      <w:r>
        <w:rPr>
          <w:rFonts w:ascii="Times New Roman" w:eastAsia="宋体" w:hAnsi="Times New Roman" w:hint="eastAsia"/>
          <w:sz w:val="21"/>
          <w:szCs w:val="21"/>
        </w:rPr>
        <w:t>1-2</w:t>
      </w:r>
      <w:r>
        <w:rPr>
          <w:rFonts w:ascii="Times New Roman" w:eastAsia="宋体" w:hAnsi="Times New Roman" w:hint="eastAsia"/>
          <w:sz w:val="21"/>
          <w:szCs w:val="21"/>
        </w:rPr>
        <w:t>年内完成学校组织的全部课程考试，并在</w:t>
      </w:r>
      <w:r>
        <w:rPr>
          <w:rFonts w:ascii="Times New Roman" w:eastAsia="宋体" w:hAnsi="Times New Roman" w:hint="eastAsia"/>
          <w:sz w:val="21"/>
          <w:szCs w:val="21"/>
        </w:rPr>
        <w:t>6</w:t>
      </w:r>
      <w:r>
        <w:rPr>
          <w:rFonts w:ascii="Times New Roman" w:eastAsia="宋体" w:hAnsi="Times New Roman" w:hint="eastAsia"/>
          <w:sz w:val="21"/>
          <w:szCs w:val="21"/>
        </w:rPr>
        <w:t>年内通过国家组织的全部水平考试，且成绩合格。未通过课程考试和国家组织的水平考试者，本次申请无效。</w:t>
      </w:r>
    </w:p>
    <w:p w:rsidR="00BD6209" w:rsidRDefault="004B44F2">
      <w:pPr>
        <w:pStyle w:val="a3"/>
        <w:widowControl/>
        <w:shd w:val="clear" w:color="auto" w:fill="FFFFFF"/>
        <w:spacing w:before="0" w:beforeAutospacing="0" w:after="0" w:afterAutospacing="0" w:line="400" w:lineRule="exact"/>
        <w:ind w:firstLineChars="200" w:firstLine="420"/>
        <w:rPr>
          <w:rFonts w:ascii="Times New Roman" w:eastAsia="宋体" w:hAnsi="Times New Roman"/>
          <w:sz w:val="21"/>
          <w:szCs w:val="21"/>
        </w:rPr>
      </w:pPr>
      <w:r>
        <w:rPr>
          <w:rFonts w:ascii="Times New Roman" w:eastAsia="宋体" w:hAnsi="Times New Roman" w:hint="eastAsia"/>
          <w:sz w:val="21"/>
          <w:szCs w:val="21"/>
        </w:rPr>
        <w:t xml:space="preserve">3. </w:t>
      </w:r>
      <w:r>
        <w:rPr>
          <w:rFonts w:ascii="Times New Roman" w:eastAsia="宋体" w:hAnsi="Times New Roman" w:hint="eastAsia"/>
          <w:sz w:val="21"/>
          <w:szCs w:val="21"/>
        </w:rPr>
        <w:t>第二阶段：申请人通过学位授予单位组织的全部课程考试和国家组织的水平考试后，完成学位论文的开题、撰写和答辩。</w:t>
      </w:r>
    </w:p>
    <w:p w:rsidR="00BD6209" w:rsidRDefault="004B44F2">
      <w:pPr>
        <w:pStyle w:val="a3"/>
        <w:widowControl/>
        <w:shd w:val="clear" w:color="auto" w:fill="FFFFFF"/>
        <w:spacing w:before="0" w:beforeAutospacing="0" w:after="0" w:afterAutospacing="0" w:line="400" w:lineRule="exact"/>
        <w:ind w:firstLineChars="200" w:firstLine="420"/>
        <w:rPr>
          <w:rFonts w:ascii="Times New Roman" w:eastAsia="宋体" w:hAnsi="Times New Roman"/>
          <w:sz w:val="21"/>
          <w:szCs w:val="21"/>
        </w:rPr>
      </w:pPr>
      <w:r>
        <w:rPr>
          <w:rFonts w:ascii="Times New Roman" w:eastAsia="宋体" w:hAnsi="Times New Roman" w:hint="eastAsia"/>
          <w:sz w:val="21"/>
          <w:szCs w:val="21"/>
        </w:rPr>
        <w:t xml:space="preserve">4. </w:t>
      </w:r>
      <w:r>
        <w:rPr>
          <w:rFonts w:ascii="Times New Roman" w:eastAsia="宋体" w:hAnsi="Times New Roman" w:hint="eastAsia"/>
          <w:sz w:val="21"/>
          <w:szCs w:val="21"/>
        </w:rPr>
        <w:t>收费标准：</w:t>
      </w:r>
    </w:p>
    <w:p w:rsidR="00BD6209" w:rsidRDefault="004B44F2">
      <w:pPr>
        <w:pStyle w:val="a3"/>
        <w:widowControl/>
        <w:shd w:val="clear" w:color="auto" w:fill="FFFFFF"/>
        <w:spacing w:before="0" w:beforeAutospacing="0" w:after="0" w:afterAutospacing="0" w:line="400" w:lineRule="exact"/>
        <w:ind w:firstLineChars="200" w:firstLine="420"/>
        <w:rPr>
          <w:rFonts w:ascii="Times New Roman" w:eastAsia="宋体" w:hAnsi="Times New Roman"/>
          <w:sz w:val="21"/>
          <w:szCs w:val="21"/>
        </w:rPr>
      </w:pPr>
      <w:r>
        <w:rPr>
          <w:rFonts w:ascii="Times New Roman" w:eastAsia="宋体" w:hAnsi="Times New Roman" w:hint="eastAsia"/>
          <w:sz w:val="21"/>
          <w:szCs w:val="21"/>
        </w:rPr>
        <w:t>第一阶段：课程学习培养费</w:t>
      </w:r>
      <w:r>
        <w:rPr>
          <w:rFonts w:ascii="Times New Roman" w:eastAsia="宋体" w:hAnsi="Times New Roman" w:hint="eastAsia"/>
          <w:sz w:val="21"/>
          <w:szCs w:val="21"/>
        </w:rPr>
        <w:t>22000</w:t>
      </w:r>
      <w:r>
        <w:rPr>
          <w:rFonts w:ascii="Times New Roman" w:eastAsia="宋体" w:hAnsi="Times New Roman" w:hint="eastAsia"/>
          <w:sz w:val="21"/>
          <w:szCs w:val="21"/>
        </w:rPr>
        <w:t>元</w:t>
      </w:r>
    </w:p>
    <w:p w:rsidR="00BD6209" w:rsidRDefault="004B44F2">
      <w:pPr>
        <w:pStyle w:val="a3"/>
        <w:widowControl/>
        <w:shd w:val="clear" w:color="auto" w:fill="FFFFFF"/>
        <w:spacing w:before="0" w:beforeAutospacing="0" w:after="0" w:afterAutospacing="0" w:line="400" w:lineRule="exact"/>
        <w:ind w:firstLineChars="200" w:firstLine="420"/>
        <w:rPr>
          <w:rFonts w:ascii="Times New Roman" w:eastAsia="宋体" w:hAnsi="Times New Roman"/>
          <w:sz w:val="21"/>
          <w:szCs w:val="21"/>
        </w:rPr>
      </w:pPr>
      <w:r>
        <w:rPr>
          <w:rFonts w:ascii="Times New Roman" w:eastAsia="宋体" w:hAnsi="Times New Roman" w:hint="eastAsia"/>
          <w:sz w:val="21"/>
          <w:szCs w:val="21"/>
        </w:rPr>
        <w:t>第二阶段：学位申请费</w:t>
      </w:r>
      <w:r>
        <w:rPr>
          <w:rFonts w:ascii="Times New Roman" w:eastAsia="宋体" w:hAnsi="Times New Roman" w:hint="eastAsia"/>
          <w:sz w:val="21"/>
          <w:szCs w:val="21"/>
        </w:rPr>
        <w:t>12000</w:t>
      </w:r>
      <w:r>
        <w:rPr>
          <w:rFonts w:ascii="Times New Roman" w:eastAsia="宋体" w:hAnsi="Times New Roman" w:hint="eastAsia"/>
          <w:sz w:val="21"/>
          <w:szCs w:val="21"/>
        </w:rPr>
        <w:t>元</w:t>
      </w:r>
    </w:p>
    <w:p w:rsidR="00BD6209" w:rsidRDefault="004B44F2">
      <w:pPr>
        <w:pStyle w:val="a3"/>
        <w:widowControl/>
        <w:shd w:val="clear" w:color="auto" w:fill="FFFFFF"/>
        <w:spacing w:before="0" w:beforeAutospacing="0" w:after="0" w:afterAutospacing="0" w:line="400" w:lineRule="exact"/>
        <w:ind w:firstLineChars="200" w:firstLine="420"/>
        <w:rPr>
          <w:rFonts w:ascii="Times New Roman" w:eastAsia="宋体" w:hAnsi="Times New Roman"/>
          <w:sz w:val="21"/>
          <w:szCs w:val="21"/>
        </w:rPr>
      </w:pPr>
      <w:r>
        <w:rPr>
          <w:rFonts w:ascii="Times New Roman" w:eastAsia="宋体" w:hAnsi="Times New Roman" w:hint="eastAsia"/>
          <w:sz w:val="21"/>
          <w:szCs w:val="21"/>
        </w:rPr>
        <w:t>申请人须按时缴纳学费到学校财务账号，具体收费标准以当年度审批备案标准为准。学位申请费在通过学位相关考试进入论文写作环节时交清。</w:t>
      </w:r>
      <w:r>
        <w:rPr>
          <w:rFonts w:ascii="Times New Roman" w:eastAsia="宋体" w:hAnsi="Times New Roman" w:hint="eastAsia"/>
          <w:b/>
          <w:bCs/>
          <w:sz w:val="21"/>
          <w:szCs w:val="21"/>
        </w:rPr>
        <w:t>学校未委托任何第三方机构或个人代理本项目招生、培训及收费等事宜，所有费用一经交纳，概不退回</w:t>
      </w:r>
      <w:r>
        <w:rPr>
          <w:rFonts w:ascii="Times New Roman" w:eastAsia="宋体" w:hAnsi="Times New Roman" w:hint="eastAsia"/>
          <w:sz w:val="21"/>
          <w:szCs w:val="21"/>
        </w:rPr>
        <w:t>。</w:t>
      </w:r>
    </w:p>
    <w:p w:rsidR="00BD6209" w:rsidRDefault="004B44F2">
      <w:pPr>
        <w:pStyle w:val="a3"/>
        <w:widowControl/>
        <w:shd w:val="clear" w:color="auto" w:fill="FFFFFF"/>
        <w:spacing w:before="0" w:beforeAutospacing="0" w:after="0" w:afterAutospacing="0" w:line="400" w:lineRule="exact"/>
        <w:ind w:firstLineChars="200" w:firstLine="420"/>
        <w:rPr>
          <w:rFonts w:ascii="Times New Roman" w:eastAsia="宋体" w:hAnsi="Times New Roman"/>
          <w:sz w:val="21"/>
          <w:szCs w:val="21"/>
        </w:rPr>
      </w:pPr>
      <w:r>
        <w:rPr>
          <w:rFonts w:ascii="Times New Roman" w:eastAsia="宋体" w:hAnsi="Times New Roman" w:hint="eastAsia"/>
          <w:sz w:val="21"/>
          <w:szCs w:val="21"/>
        </w:rPr>
        <w:t>申请步骤和缴费方式详见《湖南科技大学</w:t>
      </w:r>
      <w:r>
        <w:rPr>
          <w:rFonts w:ascii="Times New Roman" w:eastAsia="宋体" w:hAnsi="Times New Roman" w:hint="eastAsia"/>
          <w:sz w:val="21"/>
          <w:szCs w:val="21"/>
        </w:rPr>
        <w:t>2023</w:t>
      </w:r>
      <w:r>
        <w:rPr>
          <w:rFonts w:ascii="Times New Roman" w:eastAsia="宋体" w:hAnsi="Times New Roman" w:hint="eastAsia"/>
          <w:sz w:val="21"/>
          <w:szCs w:val="21"/>
        </w:rPr>
        <w:t>年同等学力人员申请硕士学位招生简章》。</w:t>
      </w:r>
    </w:p>
    <w:p w:rsidR="00BD6209" w:rsidRDefault="004B44F2" w:rsidP="004B44F2">
      <w:pPr>
        <w:spacing w:beforeLines="50"/>
        <w:rPr>
          <w:rFonts w:ascii="宋体" w:eastAsia="宋体" w:hAnsi="宋体" w:cs="宋体"/>
          <w:b/>
          <w:bCs/>
          <w:color w:val="000000"/>
          <w:sz w:val="28"/>
          <w:szCs w:val="28"/>
          <w:shd w:val="clear" w:color="auto" w:fill="FFFFFF"/>
        </w:rPr>
      </w:pPr>
      <w:r>
        <w:rPr>
          <w:rFonts w:ascii="宋体" w:eastAsia="宋体" w:hAnsi="宋体" w:cs="宋体" w:hint="eastAsia"/>
          <w:b/>
          <w:bCs/>
          <w:color w:val="000000"/>
          <w:sz w:val="28"/>
          <w:szCs w:val="28"/>
          <w:shd w:val="clear" w:color="auto" w:fill="FFFFFF"/>
        </w:rPr>
        <w:t>八、颁发证书</w:t>
      </w:r>
    </w:p>
    <w:p w:rsidR="00BD6209" w:rsidRDefault="004B44F2">
      <w:pPr>
        <w:pStyle w:val="a3"/>
        <w:widowControl/>
        <w:shd w:val="clear" w:color="auto" w:fill="FFFFFF"/>
        <w:spacing w:before="0" w:beforeAutospacing="0" w:after="0" w:afterAutospacing="0" w:line="400" w:lineRule="exact"/>
        <w:ind w:firstLineChars="200" w:firstLine="420"/>
        <w:rPr>
          <w:rFonts w:ascii="Times New Roman" w:eastAsia="宋体" w:hAnsi="Times New Roman"/>
          <w:sz w:val="21"/>
          <w:szCs w:val="21"/>
        </w:rPr>
      </w:pPr>
      <w:r>
        <w:rPr>
          <w:rFonts w:ascii="Times New Roman" w:eastAsia="宋体" w:hAnsi="Times New Roman" w:hint="eastAsia"/>
          <w:sz w:val="21"/>
          <w:szCs w:val="21"/>
        </w:rPr>
        <w:t xml:space="preserve">1. </w:t>
      </w:r>
      <w:r>
        <w:rPr>
          <w:rFonts w:ascii="Times New Roman" w:eastAsia="宋体" w:hAnsi="Times New Roman"/>
          <w:sz w:val="21"/>
          <w:szCs w:val="21"/>
        </w:rPr>
        <w:t>申</w:t>
      </w:r>
      <w:r>
        <w:rPr>
          <w:rFonts w:ascii="Times New Roman" w:eastAsia="宋体" w:hAnsi="Times New Roman" w:hint="eastAsia"/>
          <w:sz w:val="21"/>
          <w:szCs w:val="21"/>
        </w:rPr>
        <w:t>请人在学校规定学习年限内，修完培养方案规定的全部课程，但因未能通过国家统考的外语水平考试和</w:t>
      </w:r>
      <w:r>
        <w:rPr>
          <w:rFonts w:ascii="Times New Roman" w:eastAsia="宋体" w:hAnsi="Times New Roman" w:hint="eastAsia"/>
          <w:sz w:val="21"/>
          <w:szCs w:val="21"/>
        </w:rPr>
        <w:t>完成学位论文等原因</w:t>
      </w:r>
      <w:r>
        <w:rPr>
          <w:rFonts w:ascii="Times New Roman" w:eastAsia="宋体" w:hAnsi="Times New Roman" w:hint="eastAsia"/>
          <w:sz w:val="21"/>
          <w:szCs w:val="21"/>
        </w:rPr>
        <w:t>，学校准予结业，发给结</w:t>
      </w:r>
      <w:r>
        <w:rPr>
          <w:rFonts w:ascii="Times New Roman" w:eastAsia="宋体" w:hAnsi="Times New Roman" w:hint="eastAsia"/>
          <w:sz w:val="21"/>
          <w:szCs w:val="21"/>
        </w:rPr>
        <w:t>业证书。</w:t>
      </w:r>
    </w:p>
    <w:p w:rsidR="00BD6209" w:rsidRDefault="004B44F2">
      <w:pPr>
        <w:pStyle w:val="a3"/>
        <w:widowControl/>
        <w:shd w:val="clear" w:color="auto" w:fill="FFFFFF"/>
        <w:spacing w:before="0" w:beforeAutospacing="0" w:after="0" w:afterAutospacing="0" w:line="400" w:lineRule="exact"/>
        <w:ind w:firstLineChars="200" w:firstLine="420"/>
        <w:rPr>
          <w:rFonts w:ascii="Times New Roman" w:eastAsia="宋体" w:hAnsi="Times New Roman"/>
          <w:sz w:val="21"/>
          <w:szCs w:val="21"/>
        </w:rPr>
      </w:pPr>
      <w:r>
        <w:rPr>
          <w:rFonts w:ascii="Times New Roman" w:eastAsia="宋体" w:hAnsi="Times New Roman" w:hint="eastAsia"/>
          <w:sz w:val="21"/>
          <w:szCs w:val="21"/>
        </w:rPr>
        <w:t xml:space="preserve">2. </w:t>
      </w:r>
      <w:r>
        <w:rPr>
          <w:rFonts w:ascii="Times New Roman" w:eastAsia="宋体" w:hAnsi="Times New Roman" w:hint="eastAsia"/>
          <w:sz w:val="21"/>
          <w:szCs w:val="21"/>
        </w:rPr>
        <w:t>申请硕士学位者，参照《国务院学位委员会关于授予具有研究生毕业同等学力硕士学位的规定》要求，按时通过国家统考的外语水平考试和论文答辩，按照湖南科技大学申请同等学力硕士学位的流程完成各项申请工作，经学校学位委员会评定通过，可授予地质资源与地质工程硕士学位。</w:t>
      </w:r>
    </w:p>
    <w:p w:rsidR="00BD6209" w:rsidRDefault="004B44F2" w:rsidP="004B44F2">
      <w:pPr>
        <w:spacing w:beforeLines="50"/>
        <w:rPr>
          <w:rFonts w:ascii="宋体" w:eastAsia="宋体" w:hAnsi="宋体" w:cs="宋体"/>
          <w:b/>
          <w:bCs/>
          <w:color w:val="000000"/>
          <w:sz w:val="28"/>
          <w:szCs w:val="28"/>
          <w:shd w:val="clear" w:color="auto" w:fill="FFFFFF"/>
        </w:rPr>
      </w:pPr>
      <w:r>
        <w:rPr>
          <w:rFonts w:ascii="宋体" w:eastAsia="宋体" w:hAnsi="宋体" w:cs="宋体" w:hint="eastAsia"/>
          <w:b/>
          <w:bCs/>
          <w:color w:val="000000"/>
          <w:sz w:val="28"/>
          <w:szCs w:val="28"/>
          <w:shd w:val="clear" w:color="auto" w:fill="FFFFFF"/>
        </w:rPr>
        <w:t>九、报名咨询</w:t>
      </w:r>
    </w:p>
    <w:p w:rsidR="00BD6209" w:rsidRDefault="004B44F2">
      <w:pPr>
        <w:pStyle w:val="a3"/>
        <w:widowControl/>
        <w:shd w:val="clear" w:color="auto" w:fill="FFFFFF"/>
        <w:spacing w:before="0" w:beforeAutospacing="0" w:after="0" w:afterAutospacing="0" w:line="400" w:lineRule="exact"/>
        <w:ind w:firstLineChars="200" w:firstLine="420"/>
        <w:rPr>
          <w:rFonts w:ascii="Times New Roman" w:eastAsia="宋体" w:hAnsi="Times New Roman"/>
          <w:sz w:val="21"/>
          <w:szCs w:val="21"/>
        </w:rPr>
      </w:pPr>
      <w:r>
        <w:rPr>
          <w:rFonts w:ascii="Times New Roman" w:eastAsia="宋体" w:hAnsi="Times New Roman"/>
          <w:sz w:val="21"/>
          <w:szCs w:val="21"/>
        </w:rPr>
        <w:t>地</w:t>
      </w:r>
      <w:r>
        <w:rPr>
          <w:rFonts w:ascii="Times New Roman" w:eastAsia="宋体" w:hAnsi="Times New Roman" w:hint="eastAsia"/>
          <w:sz w:val="21"/>
          <w:szCs w:val="21"/>
        </w:rPr>
        <w:t xml:space="preserve">  </w:t>
      </w:r>
      <w:r>
        <w:rPr>
          <w:rFonts w:ascii="Times New Roman" w:eastAsia="宋体" w:hAnsi="Times New Roman"/>
          <w:sz w:val="21"/>
          <w:szCs w:val="21"/>
        </w:rPr>
        <w:t>址：湖南科技大学</w:t>
      </w:r>
      <w:r>
        <w:rPr>
          <w:rFonts w:ascii="Times New Roman" w:eastAsia="宋体" w:hAnsi="Times New Roman" w:hint="eastAsia"/>
          <w:sz w:val="21"/>
          <w:szCs w:val="21"/>
        </w:rPr>
        <w:t>地学楼</w:t>
      </w:r>
      <w:r>
        <w:rPr>
          <w:rFonts w:ascii="Times New Roman" w:eastAsia="宋体" w:hAnsi="Times New Roman" w:hint="eastAsia"/>
          <w:sz w:val="21"/>
          <w:szCs w:val="21"/>
        </w:rPr>
        <w:t>202</w:t>
      </w:r>
      <w:r>
        <w:rPr>
          <w:rFonts w:ascii="Times New Roman" w:eastAsia="宋体" w:hAnsi="Times New Roman" w:hint="eastAsia"/>
          <w:sz w:val="21"/>
          <w:szCs w:val="21"/>
        </w:rPr>
        <w:t>办公室</w:t>
      </w:r>
    </w:p>
    <w:p w:rsidR="00BD6209" w:rsidRDefault="004B44F2">
      <w:pPr>
        <w:pStyle w:val="a3"/>
        <w:widowControl/>
        <w:shd w:val="clear" w:color="auto" w:fill="FFFFFF"/>
        <w:spacing w:before="0" w:beforeAutospacing="0" w:after="0" w:afterAutospacing="0" w:line="400" w:lineRule="exact"/>
        <w:ind w:firstLineChars="200" w:firstLine="420"/>
        <w:rPr>
          <w:rFonts w:ascii="Times New Roman" w:eastAsia="宋体" w:hAnsi="Times New Roman"/>
          <w:sz w:val="21"/>
          <w:szCs w:val="21"/>
        </w:rPr>
      </w:pPr>
      <w:r>
        <w:rPr>
          <w:rFonts w:ascii="Times New Roman" w:eastAsia="宋体" w:hAnsi="Times New Roman" w:hint="eastAsia"/>
          <w:sz w:val="21"/>
          <w:szCs w:val="21"/>
        </w:rPr>
        <w:t>联系人：向琼老师</w:t>
      </w:r>
    </w:p>
    <w:p w:rsidR="00BD6209" w:rsidRDefault="004B44F2">
      <w:pPr>
        <w:pStyle w:val="a3"/>
        <w:widowControl/>
        <w:shd w:val="clear" w:color="auto" w:fill="FFFFFF"/>
        <w:spacing w:before="0" w:beforeAutospacing="0" w:after="0" w:afterAutospacing="0" w:line="400" w:lineRule="exact"/>
        <w:ind w:firstLineChars="200" w:firstLine="420"/>
        <w:rPr>
          <w:rFonts w:ascii="Times New Roman" w:eastAsia="宋体" w:hAnsi="Times New Roman"/>
          <w:sz w:val="21"/>
          <w:szCs w:val="21"/>
        </w:rPr>
      </w:pPr>
      <w:r>
        <w:rPr>
          <w:rFonts w:ascii="Times New Roman" w:eastAsia="宋体" w:hAnsi="Times New Roman" w:hint="eastAsia"/>
          <w:sz w:val="21"/>
          <w:szCs w:val="21"/>
        </w:rPr>
        <w:t>手</w:t>
      </w:r>
      <w:r>
        <w:rPr>
          <w:rFonts w:ascii="Times New Roman" w:eastAsia="宋体" w:hAnsi="Times New Roman" w:hint="eastAsia"/>
          <w:sz w:val="21"/>
          <w:szCs w:val="21"/>
        </w:rPr>
        <w:t xml:space="preserve">  </w:t>
      </w:r>
      <w:r>
        <w:rPr>
          <w:rFonts w:ascii="Times New Roman" w:eastAsia="宋体" w:hAnsi="Times New Roman" w:hint="eastAsia"/>
          <w:sz w:val="21"/>
          <w:szCs w:val="21"/>
        </w:rPr>
        <w:t>机：</w:t>
      </w:r>
      <w:r>
        <w:rPr>
          <w:rFonts w:ascii="Times New Roman" w:eastAsia="宋体" w:hAnsi="Times New Roman" w:hint="eastAsia"/>
          <w:sz w:val="21"/>
          <w:szCs w:val="21"/>
        </w:rPr>
        <w:t>13507328773</w:t>
      </w:r>
    </w:p>
    <w:p w:rsidR="00BD6209" w:rsidRDefault="004B44F2">
      <w:pPr>
        <w:pStyle w:val="a3"/>
        <w:widowControl/>
        <w:shd w:val="clear" w:color="auto" w:fill="FFFFFF"/>
        <w:spacing w:before="0" w:beforeAutospacing="0" w:after="0" w:afterAutospacing="0" w:line="400" w:lineRule="exact"/>
        <w:ind w:firstLineChars="200" w:firstLine="420"/>
        <w:rPr>
          <w:rFonts w:ascii="Times New Roman" w:eastAsia="宋体" w:hAnsi="Times New Roman"/>
          <w:sz w:val="21"/>
          <w:szCs w:val="21"/>
        </w:rPr>
      </w:pPr>
      <w:r>
        <w:rPr>
          <w:rFonts w:ascii="Times New Roman" w:eastAsia="宋体" w:hAnsi="Times New Roman" w:hint="eastAsia"/>
          <w:sz w:val="21"/>
          <w:szCs w:val="21"/>
        </w:rPr>
        <w:t>座</w:t>
      </w:r>
      <w:r>
        <w:rPr>
          <w:rFonts w:ascii="Times New Roman" w:eastAsia="宋体" w:hAnsi="Times New Roman" w:hint="eastAsia"/>
          <w:sz w:val="21"/>
          <w:szCs w:val="21"/>
        </w:rPr>
        <w:t xml:space="preserve">  </w:t>
      </w:r>
      <w:r>
        <w:rPr>
          <w:rFonts w:ascii="Times New Roman" w:eastAsia="宋体" w:hAnsi="Times New Roman" w:hint="eastAsia"/>
          <w:sz w:val="21"/>
          <w:szCs w:val="21"/>
        </w:rPr>
        <w:t>机：</w:t>
      </w:r>
      <w:r>
        <w:rPr>
          <w:rFonts w:ascii="Times New Roman" w:eastAsia="宋体" w:hAnsi="Times New Roman" w:hint="eastAsia"/>
          <w:sz w:val="21"/>
          <w:szCs w:val="21"/>
        </w:rPr>
        <w:t>0731-58399381</w:t>
      </w:r>
    </w:p>
    <w:p w:rsidR="00BD6209" w:rsidRDefault="004B44F2">
      <w:pPr>
        <w:pStyle w:val="a3"/>
        <w:widowControl/>
        <w:shd w:val="clear" w:color="auto" w:fill="FFFFFF"/>
        <w:spacing w:before="0" w:beforeAutospacing="0" w:after="0" w:afterAutospacing="0" w:line="400" w:lineRule="exact"/>
        <w:ind w:firstLineChars="200" w:firstLine="420"/>
        <w:rPr>
          <w:rFonts w:ascii="Times New Roman" w:eastAsia="宋体" w:hAnsi="Times New Roman"/>
          <w:sz w:val="21"/>
          <w:szCs w:val="21"/>
        </w:rPr>
      </w:pPr>
      <w:r>
        <w:rPr>
          <w:rFonts w:ascii="Times New Roman" w:eastAsia="宋体" w:hAnsi="Times New Roman" w:hint="eastAsia"/>
          <w:sz w:val="21"/>
          <w:szCs w:val="21"/>
        </w:rPr>
        <w:t>负责人：陈新跃副院长</w:t>
      </w:r>
    </w:p>
    <w:p w:rsidR="00BD6209" w:rsidRDefault="004B44F2">
      <w:pPr>
        <w:pStyle w:val="a3"/>
        <w:widowControl/>
        <w:shd w:val="clear" w:color="auto" w:fill="FFFFFF"/>
        <w:spacing w:before="0" w:beforeAutospacing="0" w:after="0" w:afterAutospacing="0" w:line="400" w:lineRule="exact"/>
        <w:ind w:firstLineChars="200" w:firstLine="420"/>
        <w:rPr>
          <w:rFonts w:ascii="Times New Roman" w:eastAsia="宋体" w:hAnsi="Times New Roman"/>
          <w:sz w:val="21"/>
          <w:szCs w:val="21"/>
        </w:rPr>
      </w:pPr>
      <w:r>
        <w:rPr>
          <w:rFonts w:ascii="Times New Roman" w:eastAsia="宋体" w:hAnsi="Times New Roman" w:hint="eastAsia"/>
          <w:sz w:val="21"/>
          <w:szCs w:val="21"/>
        </w:rPr>
        <w:t>手</w:t>
      </w:r>
      <w:r>
        <w:rPr>
          <w:rFonts w:ascii="Times New Roman" w:eastAsia="宋体" w:hAnsi="Times New Roman" w:hint="eastAsia"/>
          <w:sz w:val="21"/>
          <w:szCs w:val="21"/>
        </w:rPr>
        <w:t xml:space="preserve">  </w:t>
      </w:r>
      <w:r>
        <w:rPr>
          <w:rFonts w:ascii="Times New Roman" w:eastAsia="宋体" w:hAnsi="Times New Roman" w:hint="eastAsia"/>
          <w:sz w:val="21"/>
          <w:szCs w:val="21"/>
        </w:rPr>
        <w:t>机：</w:t>
      </w:r>
      <w:r>
        <w:rPr>
          <w:rFonts w:ascii="Times New Roman" w:eastAsia="宋体" w:hAnsi="Times New Roman" w:hint="eastAsia"/>
          <w:sz w:val="21"/>
          <w:szCs w:val="21"/>
        </w:rPr>
        <w:t>15973203098</w:t>
      </w:r>
    </w:p>
    <w:p w:rsidR="00BD6209" w:rsidRDefault="004B44F2">
      <w:pPr>
        <w:pStyle w:val="a3"/>
        <w:widowControl/>
        <w:shd w:val="clear" w:color="auto" w:fill="FFFFFF"/>
        <w:spacing w:before="0" w:beforeAutospacing="0" w:after="0" w:afterAutospacing="0" w:line="400" w:lineRule="exact"/>
        <w:ind w:firstLineChars="200" w:firstLine="420"/>
        <w:rPr>
          <w:rFonts w:ascii="Times New Roman" w:eastAsia="宋体" w:hAnsi="Times New Roman"/>
          <w:sz w:val="21"/>
          <w:szCs w:val="21"/>
        </w:rPr>
      </w:pPr>
      <w:bookmarkStart w:id="0" w:name="_GoBack"/>
      <w:bookmarkEnd w:id="0"/>
      <w:r>
        <w:rPr>
          <w:rFonts w:ascii="Times New Roman" w:eastAsia="宋体" w:hAnsi="Times New Roman" w:hint="eastAsia"/>
          <w:sz w:val="21"/>
          <w:szCs w:val="21"/>
        </w:rPr>
        <w:t>座</w:t>
      </w:r>
      <w:r>
        <w:rPr>
          <w:rFonts w:ascii="Times New Roman" w:eastAsia="宋体" w:hAnsi="Times New Roman" w:hint="eastAsia"/>
          <w:sz w:val="21"/>
          <w:szCs w:val="21"/>
        </w:rPr>
        <w:t xml:space="preserve">  </w:t>
      </w:r>
      <w:r>
        <w:rPr>
          <w:rFonts w:ascii="Times New Roman" w:eastAsia="宋体" w:hAnsi="Times New Roman" w:hint="eastAsia"/>
          <w:sz w:val="21"/>
          <w:szCs w:val="21"/>
        </w:rPr>
        <w:t>机：</w:t>
      </w:r>
      <w:r>
        <w:rPr>
          <w:rFonts w:ascii="Times New Roman" w:eastAsia="宋体" w:hAnsi="Times New Roman" w:hint="eastAsia"/>
          <w:sz w:val="21"/>
          <w:szCs w:val="21"/>
        </w:rPr>
        <w:t>0731-58399381</w:t>
      </w:r>
    </w:p>
    <w:sectPr w:rsidR="00BD6209" w:rsidSect="00BD620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微软雅黑"/>
    <w:charset w:val="86"/>
    <w:family w:val="auto"/>
    <w:pitch w:val="default"/>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mJmMzU5Yjk0YzA1YmRkY2QzMzIyY2NiN2I4YzIxNzQifQ=="/>
  </w:docVars>
  <w:rsids>
    <w:rsidRoot w:val="6906376B"/>
    <w:rsid w:val="004B44F2"/>
    <w:rsid w:val="00BD6209"/>
    <w:rsid w:val="21550DCB"/>
    <w:rsid w:val="215A724E"/>
    <w:rsid w:val="23914D8D"/>
    <w:rsid w:val="2A4B57F3"/>
    <w:rsid w:val="2D2F0F51"/>
    <w:rsid w:val="372B4B80"/>
    <w:rsid w:val="491B4291"/>
    <w:rsid w:val="549B63CC"/>
    <w:rsid w:val="549D39D1"/>
    <w:rsid w:val="5CB00B96"/>
    <w:rsid w:val="61EB2991"/>
    <w:rsid w:val="62516533"/>
    <w:rsid w:val="6906376B"/>
    <w:rsid w:val="6AA85AD3"/>
    <w:rsid w:val="76DA1737"/>
    <w:rsid w:val="7B3E036B"/>
    <w:rsid w:val="7F8E4C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6209"/>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BD6209"/>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BD6209"/>
    <w:pPr>
      <w:spacing w:before="100" w:beforeAutospacing="1" w:after="100" w:afterAutospacing="1"/>
      <w:jc w:val="left"/>
    </w:pPr>
    <w:rPr>
      <w:rFonts w:cs="Times New Roman"/>
      <w:kern w:val="0"/>
      <w:sz w:val="24"/>
    </w:rPr>
  </w:style>
  <w:style w:type="table" w:styleId="a4">
    <w:name w:val="Table Grid"/>
    <w:basedOn w:val="a1"/>
    <w:qFormat/>
    <w:rsid w:val="00BD620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419</Words>
  <Characters>2392</Characters>
  <Application>Microsoft Office Word</Application>
  <DocSecurity>0</DocSecurity>
  <Lines>19</Lines>
  <Paragraphs>5</Paragraphs>
  <ScaleCrop>false</ScaleCrop>
  <Company/>
  <LinksUpToDate>false</LinksUpToDate>
  <CharactersWithSpaces>2806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众木成林</dc:creator>
  <cp:lastModifiedBy>陈端来</cp:lastModifiedBy>
  <cp:revision>2</cp:revision>
  <dcterms:created xsi:type="dcterms:W3CDTF">2023-06-27T01:38:00Z</dcterms:created>
  <dcterms:modified xsi:type="dcterms:W3CDTF">2023-06-27T01:38:00Z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B710A0D57C114E269080F9BC11E06DBD</vt:lpwstr>
  </property>
</Properties>
</file>